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448" w:rsidRPr="00907B4D" w:rsidRDefault="007C4B07" w:rsidP="00907B4D">
      <w:pPr>
        <w:jc w:val="left"/>
        <w:rPr>
          <w:rFonts w:ascii="Open Sans" w:hAnsi="Open Sans" w:cs="Open Sans"/>
          <w:b/>
          <w:sz w:val="28"/>
          <w:szCs w:val="28"/>
        </w:rPr>
      </w:pPr>
      <w:r>
        <w:rPr>
          <w:rFonts w:ascii="Open Sans" w:hAnsi="Open Sans"/>
          <w:b/>
          <w:i/>
          <w:sz w:val="24"/>
        </w:rPr>
        <w:t>Un engagement social et écologique fructueux :</w:t>
      </w:r>
      <w:r>
        <w:br/>
      </w:r>
      <w:r>
        <w:rPr>
          <w:rFonts w:ascii="Open Sans" w:hAnsi="Open Sans"/>
          <w:b/>
          <w:sz w:val="28"/>
        </w:rPr>
        <w:t>Des millions pour des œuvres caritatives et une réduction importante des émissions de CO</w:t>
      </w:r>
      <w:r>
        <w:rPr>
          <w:rFonts w:ascii="Open Sans" w:hAnsi="Open Sans"/>
          <w:b/>
          <w:sz w:val="28"/>
          <w:vertAlign w:val="subscript"/>
        </w:rPr>
        <w:t>2</w:t>
      </w:r>
    </w:p>
    <w:p w:rsidR="00CB0448" w:rsidRPr="00B24B09" w:rsidRDefault="00B80289" w:rsidP="00907B4D">
      <w:pPr>
        <w:rPr>
          <w:rFonts w:ascii="Open Sans" w:hAnsi="Open Sans" w:cs="Open Sans"/>
          <w:sz w:val="20"/>
        </w:rPr>
      </w:pPr>
    </w:p>
    <w:p w:rsidR="00CB0448" w:rsidRDefault="00B80289" w:rsidP="00B71EA3">
      <w:pPr>
        <w:jc w:val="left"/>
        <w:rPr>
          <w:rFonts w:ascii="Open Sans" w:hAnsi="Open Sans" w:cs="Open Sans"/>
          <w:b/>
          <w:sz w:val="20"/>
        </w:rPr>
      </w:pPr>
      <w:r>
        <w:rPr>
          <w:rFonts w:ascii="Open Sans" w:hAnsi="Open Sans"/>
          <w:b/>
          <w:sz w:val="20"/>
        </w:rPr>
        <w:t>Texaid</w:t>
      </w:r>
      <w:bookmarkStart w:id="0" w:name="_GoBack"/>
      <w:bookmarkEnd w:id="0"/>
      <w:r w:rsidR="007C4B07">
        <w:rPr>
          <w:rFonts w:ascii="Open Sans" w:hAnsi="Open Sans"/>
          <w:b/>
          <w:sz w:val="20"/>
        </w:rPr>
        <w:t xml:space="preserve"> Textilverwertungs-AG a clos avec succès l’exercice de l’année dernière. On notera plus particulièrement les montants versés à des organisations caritatives et la réduction importante du CO</w:t>
      </w:r>
      <w:r w:rsidR="007C4B07">
        <w:rPr>
          <w:rFonts w:ascii="Open Sans" w:hAnsi="Open Sans"/>
          <w:b/>
          <w:sz w:val="20"/>
          <w:vertAlign w:val="subscript"/>
        </w:rPr>
        <w:t>2</w:t>
      </w:r>
      <w:r w:rsidR="007C4B07">
        <w:rPr>
          <w:rFonts w:ascii="Open Sans" w:hAnsi="Open Sans"/>
          <w:b/>
          <w:sz w:val="20"/>
        </w:rPr>
        <w:t xml:space="preserve">. La vente des vêtements usagés a rapporté plus de 7 millions de francs à </w:t>
      </w:r>
      <w:proofErr w:type="spellStart"/>
      <w:r w:rsidR="007C4B07">
        <w:rPr>
          <w:rFonts w:ascii="Open Sans" w:hAnsi="Open Sans"/>
          <w:b/>
          <w:sz w:val="20"/>
        </w:rPr>
        <w:t>Texaid</w:t>
      </w:r>
      <w:proofErr w:type="spellEnd"/>
      <w:r w:rsidR="007C4B07">
        <w:rPr>
          <w:rFonts w:ascii="Open Sans" w:hAnsi="Open Sans"/>
          <w:b/>
          <w:sz w:val="20"/>
        </w:rPr>
        <w:t xml:space="preserve"> que l’entreprise a mis à la disposition d’organisations caritatives et de projets sociaux. L’engagement pour une culture d’entreprise respectueuse de l’environnement a évolué lui aussi dans le sens positif. En effet, </w:t>
      </w:r>
      <w:proofErr w:type="spellStart"/>
      <w:r w:rsidR="007C4B07">
        <w:rPr>
          <w:rFonts w:ascii="Open Sans" w:hAnsi="Open Sans"/>
          <w:b/>
          <w:sz w:val="20"/>
        </w:rPr>
        <w:t>Texaid</w:t>
      </w:r>
      <w:proofErr w:type="spellEnd"/>
      <w:r w:rsidR="007C4B07">
        <w:rPr>
          <w:rFonts w:ascii="Open Sans" w:hAnsi="Open Sans"/>
          <w:b/>
          <w:sz w:val="20"/>
        </w:rPr>
        <w:t xml:space="preserve"> a nettement réduit les rejets de CO</w:t>
      </w:r>
      <w:r w:rsidR="007C4B07">
        <w:rPr>
          <w:rFonts w:ascii="Open Sans" w:hAnsi="Open Sans"/>
          <w:b/>
          <w:sz w:val="20"/>
          <w:vertAlign w:val="subscript"/>
        </w:rPr>
        <w:t>2</w:t>
      </w:r>
      <w:r w:rsidR="007C4B07">
        <w:rPr>
          <w:rFonts w:ascii="Open Sans" w:hAnsi="Open Sans"/>
          <w:b/>
          <w:sz w:val="20"/>
        </w:rPr>
        <w:t xml:space="preserve"> par rapport à l’année de référence pour les évaluations.</w:t>
      </w:r>
    </w:p>
    <w:p w:rsidR="00CB0448" w:rsidRDefault="00B80289" w:rsidP="00B71EA3">
      <w:pPr>
        <w:jc w:val="left"/>
        <w:rPr>
          <w:rFonts w:ascii="Open Sans" w:hAnsi="Open Sans" w:cs="Open Sans"/>
          <w:sz w:val="20"/>
        </w:rPr>
      </w:pPr>
    </w:p>
    <w:p w:rsidR="00CB0448" w:rsidRDefault="007C4B07" w:rsidP="00B71EA3">
      <w:pPr>
        <w:jc w:val="left"/>
        <w:rPr>
          <w:rFonts w:ascii="Open Sans" w:hAnsi="Open Sans" w:cs="Open Sans"/>
          <w:sz w:val="20"/>
        </w:rPr>
      </w:pPr>
      <w:proofErr w:type="spellStart"/>
      <w:r>
        <w:rPr>
          <w:rFonts w:ascii="Open Sans" w:hAnsi="Open Sans"/>
          <w:sz w:val="20"/>
        </w:rPr>
        <w:t>Texaid</w:t>
      </w:r>
      <w:proofErr w:type="spellEnd"/>
      <w:r>
        <w:rPr>
          <w:rFonts w:ascii="Open Sans" w:hAnsi="Open Sans"/>
          <w:sz w:val="20"/>
        </w:rPr>
        <w:t xml:space="preserve"> et sa filiale </w:t>
      </w:r>
      <w:proofErr w:type="spellStart"/>
      <w:r>
        <w:rPr>
          <w:rFonts w:ascii="Open Sans" w:hAnsi="Open Sans"/>
          <w:sz w:val="20"/>
        </w:rPr>
        <w:t>Contex</w:t>
      </w:r>
      <w:proofErr w:type="spellEnd"/>
      <w:r>
        <w:rPr>
          <w:rFonts w:ascii="Open Sans" w:hAnsi="Open Sans"/>
          <w:sz w:val="20"/>
        </w:rPr>
        <w:t xml:space="preserve"> ont collecté l’année dernière une quantité impressionnante de vieux vêtements dans toute la Suisse. La participation de la population aux collectes de rues, par conteneurs ou en magasin a permis de collecter plus de 36 000 tonnes de vêtements, chaussures et textiles domestiques usagés. </w:t>
      </w:r>
      <w:proofErr w:type="spellStart"/>
      <w:r>
        <w:rPr>
          <w:rFonts w:ascii="Open Sans" w:hAnsi="Open Sans"/>
          <w:sz w:val="20"/>
        </w:rPr>
        <w:t>Texaid</w:t>
      </w:r>
      <w:proofErr w:type="spellEnd"/>
      <w:r>
        <w:rPr>
          <w:rFonts w:ascii="Open Sans" w:hAnsi="Open Sans"/>
          <w:sz w:val="20"/>
        </w:rPr>
        <w:t xml:space="preserve"> valorise de manière écologique les textiles usagés qui lui sont confiés. Qu’ils soient portés à nouveau, transformés en chiffons d’essuyage ou en matériau d’isolation, les vêtements usagés ont droit à une seconde vie dans le cycle des textiles. Cela permet d’économiser de précieuses ressources et de réduire nettement les nuisances pour l’environnement. </w:t>
      </w:r>
      <w:proofErr w:type="spellStart"/>
      <w:r>
        <w:rPr>
          <w:rFonts w:ascii="Open Sans" w:hAnsi="Open Sans"/>
          <w:sz w:val="20"/>
        </w:rPr>
        <w:t>Texaid</w:t>
      </w:r>
      <w:proofErr w:type="spellEnd"/>
      <w:r>
        <w:rPr>
          <w:rFonts w:ascii="Open Sans" w:hAnsi="Open Sans"/>
          <w:sz w:val="20"/>
        </w:rPr>
        <w:t xml:space="preserve"> a pu économiser en 2016 près de 180 millions </w:t>
      </w:r>
      <w:hyperlink r:id="rId7" w:history="1">
        <w:r>
          <w:rPr>
            <w:rStyle w:val="Hyperlink"/>
            <w:rFonts w:ascii="Open Sans" w:hAnsi="Open Sans"/>
            <w:sz w:val="20"/>
          </w:rPr>
          <w:t xml:space="preserve">d’éco-points </w:t>
        </w:r>
      </w:hyperlink>
      <w:r>
        <w:rPr>
          <w:rFonts w:ascii="Open Sans" w:hAnsi="Open Sans"/>
          <w:sz w:val="20"/>
        </w:rPr>
        <w:t xml:space="preserve">par la collecte, le tri et la valorisation de textiles usagés (calcul effectué avec l’économie moyenne relevée dans l’écobilan dressé par </w:t>
      </w:r>
      <w:proofErr w:type="spellStart"/>
      <w:r>
        <w:rPr>
          <w:rFonts w:ascii="Open Sans" w:hAnsi="Open Sans"/>
          <w:sz w:val="20"/>
        </w:rPr>
        <w:t>Carbotech</w:t>
      </w:r>
      <w:proofErr w:type="spellEnd"/>
      <w:r>
        <w:rPr>
          <w:rFonts w:ascii="Open Sans" w:hAnsi="Open Sans"/>
          <w:sz w:val="20"/>
        </w:rPr>
        <w:t xml:space="preserve"> AG 2012). Ce résultat correspond par exemple à une économie de 540 millions de kilomètres parcourus en voiture.</w:t>
      </w:r>
    </w:p>
    <w:p w:rsidR="00CB0448" w:rsidRPr="00A4133F" w:rsidRDefault="005A1B62" w:rsidP="00907B4D">
      <w:pPr>
        <w:rPr>
          <w:rFonts w:ascii="Open Sans" w:hAnsi="Open Sans" w:cs="Open Sans"/>
          <w:sz w:val="20"/>
        </w:rPr>
      </w:pPr>
      <w:r w:rsidRPr="005A1B62">
        <w:rPr>
          <w:rFonts w:ascii="Open Sans" w:hAnsi="Open Sans" w:cs="Open Sans"/>
          <w:noProof/>
          <w:sz w:val="20"/>
          <w:lang w:val="de-CH" w:eastAsia="de-CH"/>
        </w:rPr>
        <w:drawing>
          <wp:anchor distT="0" distB="0" distL="114300" distR="114300" simplePos="0" relativeHeight="251658752" behindDoc="1" locked="0" layoutInCell="1" allowOverlap="1">
            <wp:simplePos x="0" y="0"/>
            <wp:positionH relativeFrom="column">
              <wp:posOffset>3810</wp:posOffset>
            </wp:positionH>
            <wp:positionV relativeFrom="paragraph">
              <wp:posOffset>175895</wp:posOffset>
            </wp:positionV>
            <wp:extent cx="2094865" cy="2372360"/>
            <wp:effectExtent l="0" t="0" r="635" b="8890"/>
            <wp:wrapTight wrapText="bothSides">
              <wp:wrapPolygon edited="0">
                <wp:start x="0" y="0"/>
                <wp:lineTo x="0" y="21507"/>
                <wp:lineTo x="21410" y="21507"/>
                <wp:lineTo x="21410" y="0"/>
                <wp:lineTo x="0" y="0"/>
              </wp:wrapPolygon>
            </wp:wrapTight>
            <wp:docPr id="3" name="Grafik 3" descr="\\Europa\UserFolders$\rzr\Documents\Jahresergebnis\2016\Medienmitteilung\TEXAID-Container_FR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a\UserFolders$\rzr\Documents\Jahresergebnis\2016\Medienmitteilung\TEXAID-Container_FR_72dpi.jpg"/>
                    <pic:cNvPicPr>
                      <a:picLocks noChangeAspect="1" noChangeArrowheads="1"/>
                    </pic:cNvPicPr>
                  </pic:nvPicPr>
                  <pic:blipFill rotWithShape="1">
                    <a:blip r:embed="rId8">
                      <a:extLst>
                        <a:ext uri="{28A0092B-C50C-407E-A947-70E740481C1C}">
                          <a14:useLocalDpi xmlns:a14="http://schemas.microsoft.com/office/drawing/2010/main" val="0"/>
                        </a:ext>
                      </a:extLst>
                    </a:blip>
                    <a:srcRect b="24691"/>
                    <a:stretch/>
                  </pic:blipFill>
                  <pic:spPr bwMode="auto">
                    <a:xfrm>
                      <a:off x="0" y="0"/>
                      <a:ext cx="2094865" cy="2372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B0448" w:rsidRDefault="007C4B07" w:rsidP="00261907">
      <w:pPr>
        <w:tabs>
          <w:tab w:val="left" w:pos="4253"/>
        </w:tabs>
        <w:jc w:val="left"/>
        <w:rPr>
          <w:rFonts w:ascii="Open Sans" w:hAnsi="Open Sans" w:cs="Open Sans"/>
          <w:b/>
          <w:sz w:val="20"/>
        </w:rPr>
      </w:pPr>
      <w:r>
        <w:rPr>
          <w:rFonts w:ascii="Open Sans" w:hAnsi="Open Sans"/>
          <w:b/>
          <w:sz w:val="20"/>
        </w:rPr>
        <w:t>Plus de 7 millions pour des projets sociaux</w:t>
      </w:r>
    </w:p>
    <w:p w:rsidR="00CB0448" w:rsidRDefault="007C4B07" w:rsidP="007E7087">
      <w:pPr>
        <w:tabs>
          <w:tab w:val="left" w:pos="4253"/>
        </w:tabs>
        <w:jc w:val="left"/>
        <w:rPr>
          <w:rFonts w:ascii="Open Sans" w:hAnsi="Open Sans" w:cs="Open Sans"/>
          <w:sz w:val="20"/>
        </w:rPr>
      </w:pPr>
      <w:r>
        <w:rPr>
          <w:rFonts w:ascii="Open Sans" w:hAnsi="Open Sans"/>
          <w:sz w:val="20"/>
        </w:rPr>
        <w:t xml:space="preserve">La vente de textiles a permis à </w:t>
      </w:r>
      <w:proofErr w:type="spellStart"/>
      <w:r>
        <w:rPr>
          <w:rFonts w:ascii="Open Sans" w:hAnsi="Open Sans"/>
          <w:sz w:val="20"/>
        </w:rPr>
        <w:t>Texaid</w:t>
      </w:r>
      <w:proofErr w:type="spellEnd"/>
      <w:r>
        <w:rPr>
          <w:rFonts w:ascii="Open Sans" w:hAnsi="Open Sans"/>
          <w:sz w:val="20"/>
        </w:rPr>
        <w:t xml:space="preserve"> de réunir en 2016 une somme de 7,2 millions de francs au bénéfice d’organisations caritatives. Près de 2,2 millions sont destinés aux œuvres d’entraide parties prenantes. En font partie la Croix Rouge Suisse, le Secours suisse d’hiver, </w:t>
      </w:r>
      <w:proofErr w:type="spellStart"/>
      <w:r>
        <w:rPr>
          <w:rFonts w:ascii="Open Sans" w:hAnsi="Open Sans"/>
          <w:sz w:val="20"/>
        </w:rPr>
        <w:t>Solidar</w:t>
      </w:r>
      <w:proofErr w:type="spellEnd"/>
      <w:r>
        <w:rPr>
          <w:rFonts w:ascii="Open Sans" w:hAnsi="Open Sans"/>
          <w:sz w:val="20"/>
        </w:rPr>
        <w:t xml:space="preserve"> Suisse, Caritas Suisse, </w:t>
      </w:r>
      <w:proofErr w:type="spellStart"/>
      <w:r>
        <w:rPr>
          <w:rFonts w:ascii="Open Sans" w:hAnsi="Open Sans"/>
          <w:sz w:val="20"/>
        </w:rPr>
        <w:t>Kolping</w:t>
      </w:r>
      <w:proofErr w:type="spellEnd"/>
      <w:r>
        <w:rPr>
          <w:rFonts w:ascii="Open Sans" w:hAnsi="Open Sans"/>
          <w:sz w:val="20"/>
        </w:rPr>
        <w:t xml:space="preserve"> Schweiz et l’entraide protestante suisse. 5 autres millions vont aux nombreuses associations de samaritains et à d’autres </w:t>
      </w:r>
      <w:hyperlink r:id="rId9" w:history="1">
        <w:r>
          <w:rPr>
            <w:rStyle w:val="Hyperlink"/>
            <w:rFonts w:ascii="Open Sans" w:hAnsi="Open Sans"/>
            <w:sz w:val="20"/>
          </w:rPr>
          <w:t>organisations d’utilité publique</w:t>
        </w:r>
      </w:hyperlink>
      <w:r>
        <w:rPr>
          <w:rFonts w:ascii="Open Sans" w:hAnsi="Open Sans"/>
          <w:sz w:val="20"/>
        </w:rPr>
        <w:t>. Les montants sont alloués à différents projets sociaux et durables de dimension régionale, nationale et même internationale. Ainsi par exemple un projet pour l’intégration de réfugiés en Suisse</w:t>
      </w:r>
      <w:r w:rsidR="005A1B62">
        <w:rPr>
          <w:rFonts w:ascii="Open Sans" w:hAnsi="Open Sans"/>
          <w:sz w:val="20"/>
        </w:rPr>
        <w:t>.</w:t>
      </w:r>
      <w:r>
        <w:rPr>
          <w:rFonts w:ascii="Open Sans" w:hAnsi="Open Sans"/>
          <w:sz w:val="20"/>
        </w:rPr>
        <w:t xml:space="preserve"> Des informations complémentaires à ce sujet et sur d’autres </w:t>
      </w:r>
      <w:hyperlink r:id="rId10" w:history="1">
        <w:r>
          <w:rPr>
            <w:rStyle w:val="Hyperlink"/>
            <w:rFonts w:ascii="Open Sans" w:hAnsi="Open Sans"/>
            <w:sz w:val="20"/>
          </w:rPr>
          <w:t>projets</w:t>
        </w:r>
      </w:hyperlink>
      <w:r>
        <w:rPr>
          <w:rFonts w:ascii="Open Sans" w:hAnsi="Open Sans"/>
          <w:sz w:val="20"/>
        </w:rPr>
        <w:t xml:space="preserve"> sont disponibles sur le site Web de </w:t>
      </w:r>
      <w:proofErr w:type="spellStart"/>
      <w:r>
        <w:rPr>
          <w:rFonts w:ascii="Open Sans" w:hAnsi="Open Sans"/>
          <w:sz w:val="20"/>
        </w:rPr>
        <w:t>Texaid</w:t>
      </w:r>
      <w:proofErr w:type="spellEnd"/>
      <w:r>
        <w:rPr>
          <w:rFonts w:ascii="Open Sans" w:hAnsi="Open Sans"/>
          <w:sz w:val="20"/>
        </w:rPr>
        <w:t>.</w:t>
      </w:r>
    </w:p>
    <w:p w:rsidR="00CB0448" w:rsidRDefault="00B80289" w:rsidP="00261907">
      <w:pPr>
        <w:tabs>
          <w:tab w:val="left" w:pos="4253"/>
        </w:tabs>
        <w:rPr>
          <w:rFonts w:ascii="Open Sans" w:hAnsi="Open Sans" w:cs="Open Sans"/>
          <w:sz w:val="20"/>
        </w:rPr>
      </w:pPr>
    </w:p>
    <w:p w:rsidR="00CB0448" w:rsidRPr="00A4133F" w:rsidRDefault="007C4B07" w:rsidP="00A57EB7">
      <w:pPr>
        <w:jc w:val="left"/>
        <w:rPr>
          <w:rFonts w:ascii="Open Sans" w:hAnsi="Open Sans" w:cs="Open Sans"/>
          <w:sz w:val="16"/>
          <w:szCs w:val="16"/>
        </w:rPr>
      </w:pPr>
      <w:r>
        <w:rPr>
          <w:rFonts w:ascii="Open Sans" w:hAnsi="Open Sans"/>
          <w:sz w:val="16"/>
        </w:rPr>
        <w:t xml:space="preserve">Plus de 6000 conteneurs sont à disposition </w:t>
      </w:r>
      <w:r w:rsidR="005A1B62">
        <w:rPr>
          <w:rFonts w:ascii="Open Sans" w:hAnsi="Open Sans"/>
          <w:sz w:val="16"/>
        </w:rPr>
        <w:br/>
      </w:r>
      <w:r>
        <w:rPr>
          <w:rFonts w:ascii="Open Sans" w:hAnsi="Open Sans"/>
          <w:sz w:val="16"/>
        </w:rPr>
        <w:t>dans toute la Suisse pour la collecte de vêtements usagés.</w:t>
      </w:r>
    </w:p>
    <w:p w:rsidR="00CB0448" w:rsidRDefault="00B80289" w:rsidP="00907B4D">
      <w:pPr>
        <w:tabs>
          <w:tab w:val="left" w:pos="4253"/>
        </w:tabs>
        <w:rPr>
          <w:rFonts w:ascii="Open Sans" w:hAnsi="Open Sans" w:cs="Open Sans"/>
          <w:b/>
          <w:sz w:val="20"/>
        </w:rPr>
      </w:pPr>
    </w:p>
    <w:p w:rsidR="00CB0448" w:rsidRPr="00DD502C" w:rsidRDefault="007C4B07" w:rsidP="00907B4D">
      <w:pPr>
        <w:tabs>
          <w:tab w:val="left" w:pos="4253"/>
        </w:tabs>
        <w:rPr>
          <w:rFonts w:ascii="Open Sans" w:hAnsi="Open Sans" w:cs="Open Sans"/>
          <w:b/>
          <w:sz w:val="20"/>
        </w:rPr>
      </w:pPr>
      <w:r>
        <w:rPr>
          <w:rFonts w:ascii="Open Sans" w:hAnsi="Open Sans"/>
          <w:b/>
          <w:sz w:val="20"/>
        </w:rPr>
        <w:t>Réduction de 22 pour cent des gaz à effet de serre</w:t>
      </w:r>
    </w:p>
    <w:p w:rsidR="00CB0448" w:rsidRDefault="007C4B07" w:rsidP="00D53E42">
      <w:pPr>
        <w:tabs>
          <w:tab w:val="left" w:pos="4253"/>
        </w:tabs>
        <w:jc w:val="left"/>
        <w:rPr>
          <w:rFonts w:ascii="Open Sans" w:hAnsi="Open Sans" w:cs="Open Sans"/>
          <w:sz w:val="20"/>
        </w:rPr>
      </w:pPr>
      <w:proofErr w:type="spellStart"/>
      <w:r>
        <w:rPr>
          <w:rFonts w:ascii="Open Sans" w:hAnsi="Open Sans"/>
          <w:sz w:val="20"/>
        </w:rPr>
        <w:t>Texaid</w:t>
      </w:r>
      <w:proofErr w:type="spellEnd"/>
      <w:r>
        <w:rPr>
          <w:rFonts w:ascii="Open Sans" w:hAnsi="Open Sans"/>
          <w:sz w:val="20"/>
        </w:rPr>
        <w:t xml:space="preserve"> étend continuellement sa stratégie de durabilité et réduit sa consommation de ressources. L’entreprise s’est fixé comme objectif de réduire les émissions de CO</w:t>
      </w:r>
      <w:r>
        <w:rPr>
          <w:rFonts w:ascii="Open Sans" w:hAnsi="Open Sans"/>
          <w:sz w:val="20"/>
          <w:vertAlign w:val="subscript"/>
        </w:rPr>
        <w:t>2</w:t>
      </w:r>
      <w:r>
        <w:rPr>
          <w:rFonts w:ascii="Open Sans" w:hAnsi="Open Sans"/>
          <w:sz w:val="20"/>
        </w:rPr>
        <w:t xml:space="preserve"> dues à son activité. Diverses mesures prises l’année dernière dans le cadre de la certification par Swiss </w:t>
      </w:r>
      <w:proofErr w:type="spellStart"/>
      <w:r>
        <w:rPr>
          <w:rFonts w:ascii="Open Sans" w:hAnsi="Open Sans"/>
          <w:sz w:val="20"/>
        </w:rPr>
        <w:t>Climate</w:t>
      </w:r>
      <w:proofErr w:type="spellEnd"/>
      <w:r>
        <w:rPr>
          <w:rFonts w:ascii="Open Sans" w:hAnsi="Open Sans"/>
          <w:sz w:val="20"/>
        </w:rPr>
        <w:t xml:space="preserve"> ont permis d’économiser 22 pour cent de CO</w:t>
      </w:r>
      <w:r>
        <w:rPr>
          <w:rFonts w:ascii="Open Sans" w:hAnsi="Open Sans"/>
          <w:sz w:val="20"/>
          <w:vertAlign w:val="subscript"/>
        </w:rPr>
        <w:t>2</w:t>
      </w:r>
      <w:r>
        <w:rPr>
          <w:rFonts w:ascii="Open Sans" w:hAnsi="Open Sans"/>
          <w:sz w:val="20"/>
        </w:rPr>
        <w:t xml:space="preserve"> par tonne de vêtements usagés collectés (par rapport à 2013, l’année de référence pour les évaluations). « Cette réduction importante des gaz à effet de serre nous motive à poursuivre résolument </w:t>
      </w:r>
      <w:r>
        <w:rPr>
          <w:rFonts w:ascii="Open Sans" w:hAnsi="Open Sans"/>
          <w:sz w:val="20"/>
        </w:rPr>
        <w:lastRenderedPageBreak/>
        <w:t xml:space="preserve">notre engagement pour une culture d’entreprise respectueuse de l’environnement et à définir des mesures supplémentaires. », conclut Martin Böschen, CEO du groupe </w:t>
      </w:r>
      <w:proofErr w:type="spellStart"/>
      <w:r>
        <w:rPr>
          <w:rFonts w:ascii="Open Sans" w:hAnsi="Open Sans"/>
          <w:sz w:val="20"/>
        </w:rPr>
        <w:t>Texaid</w:t>
      </w:r>
      <w:proofErr w:type="spellEnd"/>
      <w:r>
        <w:rPr>
          <w:rFonts w:ascii="Open Sans" w:hAnsi="Open Sans"/>
          <w:sz w:val="20"/>
        </w:rPr>
        <w:t xml:space="preserve">. </w:t>
      </w:r>
    </w:p>
    <w:p w:rsidR="00CB0448" w:rsidRDefault="00B80289" w:rsidP="00D53E42">
      <w:pPr>
        <w:tabs>
          <w:tab w:val="left" w:pos="4253"/>
        </w:tabs>
        <w:jc w:val="left"/>
        <w:rPr>
          <w:rFonts w:ascii="Open Sans" w:hAnsi="Open Sans" w:cs="Open Sans"/>
          <w:sz w:val="20"/>
        </w:rPr>
      </w:pPr>
    </w:p>
    <w:p w:rsidR="00CB0448" w:rsidRPr="00C06D81" w:rsidRDefault="007C4B07" w:rsidP="00D53E42">
      <w:pPr>
        <w:tabs>
          <w:tab w:val="left" w:pos="4253"/>
        </w:tabs>
        <w:jc w:val="left"/>
        <w:rPr>
          <w:rFonts w:ascii="Open Sans" w:hAnsi="Open Sans" w:cs="Open Sans"/>
          <w:b/>
          <w:sz w:val="20"/>
        </w:rPr>
      </w:pPr>
      <w:r>
        <w:rPr>
          <w:rFonts w:ascii="Open Sans" w:hAnsi="Open Sans"/>
          <w:b/>
          <w:sz w:val="20"/>
        </w:rPr>
        <w:t>Des mesures couronnées de succès</w:t>
      </w:r>
    </w:p>
    <w:p w:rsidR="00CB0448" w:rsidRDefault="007C4B07" w:rsidP="00D53E42">
      <w:pPr>
        <w:tabs>
          <w:tab w:val="left" w:pos="4253"/>
        </w:tabs>
        <w:jc w:val="left"/>
        <w:rPr>
          <w:rFonts w:ascii="Open Sans" w:hAnsi="Open Sans" w:cs="Open Sans"/>
          <w:sz w:val="20"/>
        </w:rPr>
      </w:pPr>
      <w:r>
        <w:rPr>
          <w:rFonts w:ascii="Open Sans" w:hAnsi="Open Sans"/>
          <w:sz w:val="20"/>
        </w:rPr>
        <w:t xml:space="preserve">Pour le ramassage des conteneurs, </w:t>
      </w:r>
      <w:proofErr w:type="spellStart"/>
      <w:r>
        <w:rPr>
          <w:rFonts w:ascii="Open Sans" w:hAnsi="Open Sans"/>
          <w:sz w:val="20"/>
        </w:rPr>
        <w:t>Texaid</w:t>
      </w:r>
      <w:proofErr w:type="spellEnd"/>
      <w:r>
        <w:rPr>
          <w:rFonts w:ascii="Open Sans" w:hAnsi="Open Sans"/>
          <w:sz w:val="20"/>
        </w:rPr>
        <w:t xml:space="preserve"> emploie son propre système logistique assisté par ordinateur qui permet de définir individuellement les intervalles de vidage pour chaque conteneur. Après l’actualisation des cartes, les trajets peuvent maintenant être planifiés de manière optimale. La décision d’inclure une part de granulés recyclés dans la fabrication des sacs de collecte a elle aussi contribué à réaliser des économies de gaz à effet de serre. En outre, à chaque fois que cela est possible, les collaborateurs renoncent à effectuer de longs déplacements professionnels et privilégient la vidéoconférence. La nouvelle </w:t>
      </w:r>
      <w:hyperlink r:id="rId11" w:history="1">
        <w:r>
          <w:rPr>
            <w:rStyle w:val="Hyperlink"/>
            <w:rFonts w:ascii="Open Sans" w:hAnsi="Open Sans"/>
            <w:sz w:val="20"/>
          </w:rPr>
          <w:t>coopération avec la Poste suisse</w:t>
        </w:r>
      </w:hyperlink>
      <w:r>
        <w:rPr>
          <w:rFonts w:ascii="Open Sans" w:hAnsi="Open Sans"/>
          <w:sz w:val="20"/>
        </w:rPr>
        <w:t xml:space="preserve"> pour ce qui est des collectes de rues est en cours depuis le début de l’année 2017. Puisque les facteurs combinent le ramassage des sacs de vêtements avec la distribution du courrier postal dans les boîtes à lettres, il n’y a aucun trajet à vide. L’évaluation qui sera effectuée l’année prochaine montrera à combien s’élèvera l’économie d’émissions de CO</w:t>
      </w:r>
      <w:r>
        <w:rPr>
          <w:rFonts w:ascii="Open Sans" w:hAnsi="Open Sans"/>
          <w:sz w:val="20"/>
          <w:vertAlign w:val="subscript"/>
        </w:rPr>
        <w:t>2</w:t>
      </w:r>
      <w:r>
        <w:rPr>
          <w:rFonts w:ascii="Open Sans" w:hAnsi="Open Sans"/>
          <w:sz w:val="20"/>
        </w:rPr>
        <w:t>.</w:t>
      </w:r>
    </w:p>
    <w:p w:rsidR="00CB0448" w:rsidRDefault="00B80289" w:rsidP="00907B4D">
      <w:pPr>
        <w:tabs>
          <w:tab w:val="left" w:pos="4253"/>
        </w:tabs>
        <w:rPr>
          <w:rFonts w:ascii="Open Sans" w:hAnsi="Open Sans" w:cs="Open Sans"/>
          <w:sz w:val="20"/>
        </w:rPr>
      </w:pPr>
    </w:p>
    <w:p w:rsidR="00CB0448" w:rsidRPr="00F2343E" w:rsidRDefault="00B80289" w:rsidP="00907B4D">
      <w:pPr>
        <w:rPr>
          <w:rFonts w:ascii="Open Sans" w:hAnsi="Open Sans" w:cs="Open Sans"/>
          <w:sz w:val="20"/>
        </w:rPr>
      </w:pPr>
    </w:p>
    <w:p w:rsidR="00CB0448" w:rsidRPr="00B24B09" w:rsidRDefault="007C4B07" w:rsidP="00C35DEC">
      <w:pPr>
        <w:pBdr>
          <w:top w:val="single" w:sz="4" w:space="1" w:color="auto"/>
          <w:left w:val="single" w:sz="4" w:space="2" w:color="auto"/>
          <w:bottom w:val="single" w:sz="4" w:space="1" w:color="auto"/>
          <w:right w:val="single" w:sz="4" w:space="4" w:color="auto"/>
        </w:pBdr>
        <w:rPr>
          <w:rFonts w:ascii="Open Sans" w:hAnsi="Open Sans" w:cs="Open Sans"/>
          <w:sz w:val="20"/>
        </w:rPr>
      </w:pPr>
      <w:proofErr w:type="spellStart"/>
      <w:r>
        <w:rPr>
          <w:rFonts w:ascii="Open Sans" w:hAnsi="Open Sans"/>
          <w:sz w:val="20"/>
        </w:rPr>
        <w:t>Texaid</w:t>
      </w:r>
      <w:proofErr w:type="spellEnd"/>
      <w:r>
        <w:rPr>
          <w:rFonts w:ascii="Open Sans" w:hAnsi="Open Sans"/>
          <w:sz w:val="20"/>
        </w:rPr>
        <w:t xml:space="preserve"> a été créée en 1978 comme </w:t>
      </w:r>
      <w:proofErr w:type="spellStart"/>
      <w:r>
        <w:rPr>
          <w:rFonts w:ascii="Open Sans" w:hAnsi="Open Sans"/>
          <w:sz w:val="20"/>
        </w:rPr>
        <w:t>Charity</w:t>
      </w:r>
      <w:proofErr w:type="spellEnd"/>
      <w:r>
        <w:rPr>
          <w:rFonts w:ascii="Open Sans" w:hAnsi="Open Sans"/>
          <w:sz w:val="20"/>
        </w:rPr>
        <w:t xml:space="preserve"> </w:t>
      </w:r>
      <w:proofErr w:type="spellStart"/>
      <w:r>
        <w:rPr>
          <w:rFonts w:ascii="Open Sans" w:hAnsi="Open Sans"/>
          <w:sz w:val="20"/>
        </w:rPr>
        <w:t>Private</w:t>
      </w:r>
      <w:proofErr w:type="spellEnd"/>
      <w:r>
        <w:rPr>
          <w:rFonts w:ascii="Open Sans" w:hAnsi="Open Sans"/>
          <w:sz w:val="20"/>
        </w:rPr>
        <w:t xml:space="preserve"> </w:t>
      </w:r>
      <w:proofErr w:type="spellStart"/>
      <w:r>
        <w:rPr>
          <w:rFonts w:ascii="Open Sans" w:hAnsi="Open Sans"/>
          <w:sz w:val="20"/>
        </w:rPr>
        <w:t>Partnership</w:t>
      </w:r>
      <w:proofErr w:type="spellEnd"/>
      <w:r>
        <w:rPr>
          <w:rFonts w:ascii="Open Sans" w:hAnsi="Open Sans"/>
          <w:sz w:val="20"/>
        </w:rPr>
        <w:t xml:space="preserve"> par un entrepreneur et six œuvres d’entraide (Croix Rouge Suisse, Secours suisse d’hiver, </w:t>
      </w:r>
      <w:proofErr w:type="spellStart"/>
      <w:r>
        <w:rPr>
          <w:rFonts w:ascii="Open Sans" w:hAnsi="Open Sans"/>
          <w:sz w:val="20"/>
        </w:rPr>
        <w:t>Solidar</w:t>
      </w:r>
      <w:proofErr w:type="spellEnd"/>
      <w:r>
        <w:rPr>
          <w:rFonts w:ascii="Open Sans" w:hAnsi="Open Sans"/>
          <w:sz w:val="20"/>
        </w:rPr>
        <w:t xml:space="preserve">, Caritas, </w:t>
      </w:r>
      <w:proofErr w:type="spellStart"/>
      <w:r>
        <w:rPr>
          <w:rFonts w:ascii="Open Sans" w:hAnsi="Open Sans"/>
          <w:sz w:val="20"/>
        </w:rPr>
        <w:t>Kolping</w:t>
      </w:r>
      <w:proofErr w:type="spellEnd"/>
      <w:r>
        <w:rPr>
          <w:rFonts w:ascii="Open Sans" w:hAnsi="Open Sans"/>
          <w:sz w:val="20"/>
        </w:rPr>
        <w:t xml:space="preserve"> et EPER). Établie dans le canton d’Uri et avec des succursales en Allemagne, Autriche, Bulgarie, Hongrie et au Maroc, l’entreprise compte parmi les leaders européens dans le domaine du recyclage de textiles. </w:t>
      </w:r>
      <w:proofErr w:type="spellStart"/>
      <w:r>
        <w:rPr>
          <w:rFonts w:ascii="Open Sans" w:hAnsi="Open Sans"/>
          <w:sz w:val="20"/>
        </w:rPr>
        <w:t>Texaid</w:t>
      </w:r>
      <w:proofErr w:type="spellEnd"/>
      <w:r>
        <w:rPr>
          <w:rFonts w:ascii="Open Sans" w:hAnsi="Open Sans"/>
          <w:sz w:val="20"/>
        </w:rPr>
        <w:t xml:space="preserve"> dispose en Suisse d’un système de gestion de la qualité et de l’environnement certifié ISO (ISO 9001 &amp; ISO 14001) et a été récompensée par Swiss </w:t>
      </w:r>
      <w:proofErr w:type="spellStart"/>
      <w:r>
        <w:rPr>
          <w:rFonts w:ascii="Open Sans" w:hAnsi="Open Sans"/>
          <w:sz w:val="20"/>
        </w:rPr>
        <w:t>Climate</w:t>
      </w:r>
      <w:proofErr w:type="spellEnd"/>
      <w:r>
        <w:rPr>
          <w:rFonts w:ascii="Open Sans" w:hAnsi="Open Sans"/>
          <w:sz w:val="20"/>
        </w:rPr>
        <w:t xml:space="preserve"> AG qui lui a décerné le label de qualité « CO</w:t>
      </w:r>
      <w:r>
        <w:rPr>
          <w:rFonts w:ascii="Open Sans" w:hAnsi="Open Sans"/>
          <w:sz w:val="20"/>
          <w:vertAlign w:val="subscript"/>
        </w:rPr>
        <w:t>2</w:t>
      </w:r>
      <w:r>
        <w:rPr>
          <w:rFonts w:ascii="Open Sans" w:hAnsi="Open Sans"/>
          <w:sz w:val="20"/>
        </w:rPr>
        <w:t xml:space="preserve"> </w:t>
      </w:r>
      <w:proofErr w:type="spellStart"/>
      <w:r>
        <w:rPr>
          <w:rFonts w:ascii="Open Sans" w:hAnsi="Open Sans"/>
          <w:sz w:val="20"/>
        </w:rPr>
        <w:t>Neutral</w:t>
      </w:r>
      <w:proofErr w:type="spellEnd"/>
      <w:r>
        <w:rPr>
          <w:rFonts w:ascii="Open Sans" w:hAnsi="Open Sans"/>
          <w:sz w:val="20"/>
        </w:rPr>
        <w:t xml:space="preserve"> ». </w:t>
      </w:r>
      <w:proofErr w:type="spellStart"/>
      <w:r>
        <w:rPr>
          <w:rFonts w:ascii="Open Sans" w:hAnsi="Open Sans"/>
          <w:sz w:val="20"/>
        </w:rPr>
        <w:t>Texaid</w:t>
      </w:r>
      <w:proofErr w:type="spellEnd"/>
      <w:r>
        <w:rPr>
          <w:rFonts w:ascii="Open Sans" w:hAnsi="Open Sans"/>
          <w:sz w:val="20"/>
        </w:rPr>
        <w:t xml:space="preserve"> emploie près de 140 personnes en Suisse.</w:t>
      </w:r>
    </w:p>
    <w:p w:rsidR="00CB0448" w:rsidRDefault="00B80289" w:rsidP="00907B4D">
      <w:pPr>
        <w:ind w:right="424"/>
        <w:rPr>
          <w:rFonts w:ascii="Open Sans" w:hAnsi="Open Sans" w:cs="Open Sans"/>
          <w:sz w:val="20"/>
        </w:rPr>
      </w:pPr>
    </w:p>
    <w:p w:rsidR="00CB0448" w:rsidRDefault="00B80289" w:rsidP="00907B4D">
      <w:pPr>
        <w:ind w:right="424"/>
        <w:rPr>
          <w:rFonts w:ascii="Open Sans" w:hAnsi="Open Sans" w:cs="Open Sans"/>
          <w:sz w:val="20"/>
        </w:rPr>
      </w:pPr>
    </w:p>
    <w:p w:rsidR="00CB0448" w:rsidRPr="00B24B09" w:rsidRDefault="00B80289" w:rsidP="00907B4D">
      <w:pPr>
        <w:ind w:right="424"/>
        <w:rPr>
          <w:rFonts w:ascii="Open Sans" w:hAnsi="Open Sans" w:cs="Open Sans"/>
          <w:sz w:val="20"/>
        </w:rPr>
      </w:pPr>
    </w:p>
    <w:p w:rsidR="00CB0448" w:rsidRPr="007F68A2" w:rsidRDefault="007C4B07" w:rsidP="00907B4D">
      <w:pPr>
        <w:ind w:right="424"/>
        <w:rPr>
          <w:rFonts w:ascii="Open Sans" w:hAnsi="Open Sans" w:cs="Open Sans"/>
          <w:b/>
          <w:sz w:val="20"/>
        </w:rPr>
      </w:pPr>
      <w:r>
        <w:rPr>
          <w:rFonts w:ascii="Open Sans" w:hAnsi="Open Sans"/>
          <w:b/>
          <w:sz w:val="20"/>
        </w:rPr>
        <w:t>Informations complémentaires :</w:t>
      </w:r>
    </w:p>
    <w:p w:rsidR="00CB0448" w:rsidRPr="00B24B09" w:rsidRDefault="007C4B07" w:rsidP="00907B4D">
      <w:pPr>
        <w:ind w:right="424"/>
        <w:rPr>
          <w:rFonts w:ascii="Open Sans" w:hAnsi="Open Sans" w:cs="Open Sans"/>
          <w:sz w:val="20"/>
        </w:rPr>
      </w:pPr>
      <w:r>
        <w:rPr>
          <w:rFonts w:ascii="Open Sans" w:hAnsi="Open Sans"/>
          <w:sz w:val="20"/>
        </w:rPr>
        <w:t xml:space="preserve">Service de presse </w:t>
      </w:r>
      <w:proofErr w:type="spellStart"/>
      <w:r>
        <w:rPr>
          <w:rFonts w:ascii="Open Sans" w:hAnsi="Open Sans"/>
          <w:sz w:val="20"/>
        </w:rPr>
        <w:t>Texaid</w:t>
      </w:r>
      <w:proofErr w:type="spellEnd"/>
    </w:p>
    <w:p w:rsidR="00CB0448" w:rsidRDefault="007C4B07" w:rsidP="00907B4D">
      <w:pPr>
        <w:ind w:right="424"/>
        <w:rPr>
          <w:rFonts w:ascii="Open Sans" w:hAnsi="Open Sans" w:cs="Open Sans"/>
          <w:sz w:val="20"/>
        </w:rPr>
      </w:pPr>
      <w:r>
        <w:rPr>
          <w:rFonts w:ascii="Open Sans" w:hAnsi="Open Sans"/>
          <w:sz w:val="20"/>
        </w:rPr>
        <w:t>Téléphone : 041 874 54 16</w:t>
      </w:r>
    </w:p>
    <w:p w:rsidR="00CB0448" w:rsidRDefault="007C4B07" w:rsidP="00907B4D">
      <w:pPr>
        <w:ind w:right="424"/>
        <w:rPr>
          <w:rFonts w:ascii="Open Sans" w:hAnsi="Open Sans" w:cs="Open Sans"/>
          <w:sz w:val="20"/>
        </w:rPr>
      </w:pPr>
      <w:r>
        <w:rPr>
          <w:rFonts w:ascii="Open Sans" w:hAnsi="Open Sans"/>
          <w:sz w:val="20"/>
        </w:rPr>
        <w:t xml:space="preserve">Courriel : </w:t>
      </w:r>
      <w:hyperlink r:id="rId12" w:history="1">
        <w:r>
          <w:rPr>
            <w:rStyle w:val="Hyperlink"/>
            <w:rFonts w:ascii="Open Sans" w:hAnsi="Open Sans"/>
            <w:sz w:val="20"/>
          </w:rPr>
          <w:t>pressestelle@texaid.ch</w:t>
        </w:r>
      </w:hyperlink>
    </w:p>
    <w:p w:rsidR="00CB0448" w:rsidRDefault="007C4B07" w:rsidP="00907B4D">
      <w:pPr>
        <w:ind w:right="424"/>
        <w:rPr>
          <w:rFonts w:ascii="Open Sans" w:hAnsi="Open Sans" w:cs="Open Sans"/>
          <w:sz w:val="20"/>
        </w:rPr>
      </w:pPr>
      <w:r>
        <w:rPr>
          <w:rFonts w:ascii="Open Sans" w:hAnsi="Open Sans"/>
          <w:sz w:val="20"/>
        </w:rPr>
        <w:t>Site Web</w:t>
      </w:r>
      <w:r w:rsidR="005A1B62">
        <w:rPr>
          <w:rFonts w:ascii="Open Sans" w:hAnsi="Open Sans"/>
          <w:sz w:val="20"/>
        </w:rPr>
        <w:t> :</w:t>
      </w:r>
      <w:r>
        <w:rPr>
          <w:rFonts w:ascii="Open Sans" w:hAnsi="Open Sans"/>
          <w:sz w:val="20"/>
        </w:rPr>
        <w:t xml:space="preserve"> </w:t>
      </w:r>
      <w:hyperlink r:id="rId13" w:history="1">
        <w:r>
          <w:rPr>
            <w:rStyle w:val="Hyperlink"/>
            <w:rFonts w:ascii="Open Sans" w:hAnsi="Open Sans"/>
            <w:sz w:val="20"/>
          </w:rPr>
          <w:t>www.texaid.ch</w:t>
        </w:r>
      </w:hyperlink>
      <w:r>
        <w:rPr>
          <w:rFonts w:ascii="Open Sans" w:hAnsi="Open Sans"/>
          <w:sz w:val="20"/>
        </w:rPr>
        <w:t xml:space="preserve"> </w:t>
      </w:r>
    </w:p>
    <w:p w:rsidR="00CB0448" w:rsidRDefault="00B80289" w:rsidP="00907B4D">
      <w:pPr>
        <w:ind w:right="424"/>
        <w:rPr>
          <w:rFonts w:ascii="Open Sans" w:hAnsi="Open Sans" w:cs="Open Sans"/>
          <w:sz w:val="20"/>
        </w:rPr>
      </w:pPr>
    </w:p>
    <w:p w:rsidR="00CB0448" w:rsidRPr="00E133FE" w:rsidRDefault="00175AA7" w:rsidP="00907B4D">
      <w:pPr>
        <w:rPr>
          <w:rFonts w:ascii="Open Sans" w:hAnsi="Open Sans" w:cs="Open Sans"/>
          <w:sz w:val="20"/>
          <w:szCs w:val="20"/>
        </w:rPr>
      </w:pPr>
      <w:r>
        <w:rPr>
          <w:rFonts w:ascii="Open Sans" w:hAnsi="Open Sans"/>
          <w:b/>
          <w:sz w:val="20"/>
        </w:rPr>
        <w:t>Photos</w:t>
      </w:r>
      <w:r w:rsidR="007C4B07">
        <w:rPr>
          <w:rFonts w:ascii="Open Sans" w:hAnsi="Open Sans"/>
          <w:b/>
          <w:sz w:val="20"/>
        </w:rPr>
        <w:t>:</w:t>
      </w:r>
      <w:r w:rsidR="007C4B07">
        <w:br/>
      </w:r>
      <w:r w:rsidR="007C4B07" w:rsidRPr="00E133FE">
        <w:rPr>
          <w:rFonts w:ascii="Open Sans" w:hAnsi="Open Sans"/>
          <w:sz w:val="20"/>
          <w:szCs w:val="20"/>
        </w:rPr>
        <w:t xml:space="preserve">Vous trouverez des images à ce sujet sur notre site Web sous </w:t>
      </w:r>
      <w:hyperlink r:id="rId14" w:history="1">
        <w:r w:rsidR="007C4B07" w:rsidRPr="00E133FE">
          <w:rPr>
            <w:rStyle w:val="Hyperlink"/>
            <w:rFonts w:ascii="Open Sans" w:hAnsi="Open Sans"/>
            <w:sz w:val="20"/>
            <w:szCs w:val="20"/>
          </w:rPr>
          <w:t>Téléchargements</w:t>
        </w:r>
      </w:hyperlink>
      <w:r w:rsidR="007C4B07" w:rsidRPr="00E133FE">
        <w:rPr>
          <w:rFonts w:ascii="Open Sans" w:hAnsi="Open Sans"/>
          <w:sz w:val="20"/>
          <w:szCs w:val="20"/>
        </w:rPr>
        <w:t>.</w:t>
      </w:r>
    </w:p>
    <w:p w:rsidR="00CB0448" w:rsidRPr="00E133FE" w:rsidRDefault="007C4B07" w:rsidP="000D47D7">
      <w:pPr>
        <w:rPr>
          <w:rFonts w:ascii="Open Sans" w:hAnsi="Open Sans" w:cs="Open Sans"/>
          <w:sz w:val="20"/>
          <w:szCs w:val="20"/>
        </w:rPr>
      </w:pPr>
      <w:r w:rsidRPr="00E133FE">
        <w:rPr>
          <w:rFonts w:ascii="Open Sans" w:hAnsi="Open Sans"/>
          <w:sz w:val="20"/>
          <w:szCs w:val="20"/>
        </w:rPr>
        <w:t>Légende : Plus de 6000 conteneurs sont à disposition dans toute la Suisse pour la collecte des vêtements usagés.</w:t>
      </w:r>
    </w:p>
    <w:p w:rsidR="00CB0448" w:rsidRDefault="00B80289" w:rsidP="00654E76">
      <w:pPr>
        <w:jc w:val="left"/>
      </w:pPr>
    </w:p>
    <w:sectPr w:rsidR="00CB0448" w:rsidSect="002A1394">
      <w:headerReference w:type="default" r:id="rId15"/>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448" w:rsidRDefault="007C4B07" w:rsidP="000A6539">
      <w:r>
        <w:separator/>
      </w:r>
    </w:p>
  </w:endnote>
  <w:endnote w:type="continuationSeparator" w:id="0">
    <w:p w:rsidR="00CB0448" w:rsidRDefault="007C4B07"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altName w:val="Segoe UI"/>
    <w:panose1 w:val="00000000000000000000"/>
    <w:charset w:val="00"/>
    <w:family w:val="auto"/>
    <w:notTrueType/>
    <w:pitch w:val="variable"/>
    <w:sig w:usb0="00000003" w:usb1="00000000" w:usb2="00000000" w:usb3="00000000" w:csb0="00000001" w:csb1="00000000"/>
  </w:font>
  <w:font w:name="Open Sans">
    <w:altName w:val="Myriad Pro Cond"/>
    <w:panose1 w:val="020B0806030504020204"/>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448" w:rsidRDefault="007C4B07" w:rsidP="000A6539">
      <w:r>
        <w:separator/>
      </w:r>
    </w:p>
  </w:footnote>
  <w:footnote w:type="continuationSeparator" w:id="0">
    <w:p w:rsidR="00CB0448" w:rsidRDefault="007C4B07"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448" w:rsidRDefault="00B80289" w:rsidP="00F257F3">
    <w:pPr>
      <w:pStyle w:val="Kopfzeile"/>
      <w:spacing w:line="80" w:lineRule="exact"/>
      <w:rPr>
        <w:szCs w:val="20"/>
      </w:rPr>
    </w:pPr>
  </w:p>
  <w:p w:rsidR="00CB0448" w:rsidRDefault="00B80289" w:rsidP="00F257F3">
    <w:pPr>
      <w:pStyle w:val="Kopfzeile"/>
      <w:spacing w:line="180" w:lineRule="exact"/>
      <w:rPr>
        <w:szCs w:val="20"/>
      </w:rPr>
    </w:pPr>
  </w:p>
  <w:tbl>
    <w:tblPr>
      <w:tblW w:w="5065" w:type="dxa"/>
      <w:tblInd w:w="5285" w:type="dxa"/>
      <w:tblLook w:val="04A0" w:firstRow="1" w:lastRow="0" w:firstColumn="1" w:lastColumn="0" w:noHBand="0" w:noVBand="1"/>
    </w:tblPr>
    <w:tblGrid>
      <w:gridCol w:w="5065"/>
    </w:tblGrid>
    <w:tr w:rsidR="00CB0448" w:rsidTr="00B1463E">
      <w:trPr>
        <w:trHeight w:val="361"/>
      </w:trPr>
      <w:tc>
        <w:tcPr>
          <w:tcW w:w="5065" w:type="dxa"/>
        </w:tcPr>
        <w:p w:rsidR="00CB0448" w:rsidRPr="00B1463E" w:rsidRDefault="007C4B07" w:rsidP="00B1463E">
          <w:pPr>
            <w:tabs>
              <w:tab w:val="left" w:pos="360"/>
              <w:tab w:val="right" w:pos="4849"/>
            </w:tabs>
            <w:jc w:val="right"/>
            <w:rPr>
              <w:rFonts w:ascii="Open Sans" w:hAnsi="Open Sans" w:cs="Open Sans"/>
              <w:sz w:val="24"/>
            </w:rPr>
          </w:pPr>
          <w:r>
            <w:rPr>
              <w:rFonts w:ascii="Open Sans" w:hAnsi="Open Sans"/>
              <w:sz w:val="24"/>
            </w:rPr>
            <w:tab/>
          </w:r>
          <w:r>
            <w:rPr>
              <w:rFonts w:ascii="Open Sans" w:hAnsi="Open Sans"/>
              <w:sz w:val="24"/>
            </w:rPr>
            <w:tab/>
            <w:t>TEXAID Textilverwertungs-AG</w:t>
          </w:r>
        </w:p>
      </w:tc>
    </w:tr>
    <w:tr w:rsidR="00CB0448" w:rsidTr="00B1463E">
      <w:trPr>
        <w:trHeight w:val="361"/>
      </w:trPr>
      <w:tc>
        <w:tcPr>
          <w:tcW w:w="5065" w:type="dxa"/>
        </w:tcPr>
        <w:p w:rsidR="00CB0448" w:rsidRPr="00B1463E" w:rsidRDefault="00B80289" w:rsidP="00B1463E">
          <w:pPr>
            <w:jc w:val="right"/>
            <w:rPr>
              <w:rFonts w:ascii="Open Sans" w:hAnsi="Open Sans" w:cs="Open Sans"/>
              <w:sz w:val="24"/>
            </w:rPr>
          </w:pPr>
        </w:p>
      </w:tc>
    </w:tr>
  </w:tbl>
  <w:p w:rsidR="00CB0448" w:rsidRDefault="00B80289" w:rsidP="00F257F3">
    <w:pPr>
      <w:pStyle w:val="Kopfzeile"/>
      <w:tabs>
        <w:tab w:val="clear" w:pos="9072"/>
        <w:tab w:val="right" w:pos="7230"/>
      </w:tabs>
      <w:spacing w:line="200" w:lineRule="exact"/>
      <w:rPr>
        <w:szCs w:val="20"/>
      </w:rPr>
    </w:pPr>
  </w:p>
  <w:p w:rsidR="00CB0448" w:rsidRPr="00A81B36" w:rsidRDefault="007C4B07" w:rsidP="00F257F3">
    <w:pPr>
      <w:rPr>
        <w:rFonts w:ascii="Open Sans" w:hAnsi="Open Sans" w:cs="Open Sans"/>
        <w:b/>
        <w:color w:val="000000"/>
        <w:sz w:val="24"/>
      </w:rPr>
    </w:pPr>
    <w:r>
      <w:rPr>
        <w:rFonts w:ascii="Open Sans" w:hAnsi="Open Sans"/>
        <w:b/>
        <w:color w:val="000000"/>
        <w:sz w:val="24"/>
      </w:rPr>
      <w:t>Communication aux médias</w:t>
    </w:r>
  </w:p>
  <w:p w:rsidR="00CB0448" w:rsidRDefault="005A1B62" w:rsidP="00F257F3">
    <w:pPr>
      <w:rPr>
        <w:rFonts w:ascii="Open Sans" w:hAnsi="Open Sans" w:cs="Open Sans"/>
      </w:rPr>
    </w:pPr>
    <w:proofErr w:type="spellStart"/>
    <w:r>
      <w:rPr>
        <w:rFonts w:ascii="Open Sans" w:hAnsi="Open Sans"/>
      </w:rPr>
      <w:t>Schattdorf</w:t>
    </w:r>
    <w:proofErr w:type="spellEnd"/>
    <w:r>
      <w:rPr>
        <w:rFonts w:ascii="Open Sans" w:hAnsi="Open Sans"/>
      </w:rPr>
      <w:t>, le 22</w:t>
    </w:r>
    <w:r w:rsidR="007C4B07">
      <w:rPr>
        <w:rFonts w:ascii="Open Sans" w:hAnsi="Open Sans"/>
      </w:rPr>
      <w:t xml:space="preserve"> Juin</w:t>
    </w:r>
    <w:r w:rsidR="007C4B07">
      <w:rPr>
        <w:rFonts w:ascii="Open Sans" w:hAnsi="Open Sans"/>
        <w:sz w:val="24"/>
      </w:rPr>
      <w:t xml:space="preserve"> 2017</w:t>
    </w:r>
  </w:p>
  <w:p w:rsidR="00CB0448" w:rsidRPr="002A1394" w:rsidRDefault="007C4B07" w:rsidP="002A1394">
    <w:pPr>
      <w:pStyle w:val="Kopfzeile"/>
      <w:tabs>
        <w:tab w:val="clear" w:pos="9072"/>
        <w:tab w:val="right" w:pos="7230"/>
      </w:tabs>
      <w:spacing w:line="200" w:lineRule="exact"/>
      <w:rPr>
        <w:rFonts w:ascii="Open Sans" w:hAnsi="Open Sans" w:cs="Open Sans"/>
        <w:spacing w:val="-1"/>
      </w:rPr>
    </w:pPr>
    <w:r>
      <w:t xml:space="preserve"> </w:t>
    </w:r>
    <w:r>
      <w:br/>
    </w:r>
    <w:r>
      <w:rPr>
        <w:rFonts w:ascii="Open Sans" w:hAnsi="Open Sans"/>
        <w:color w:val="7F7F7F"/>
        <w:spacing w:val="-1"/>
        <w:sz w:val="16"/>
      </w:rPr>
      <w:t xml:space="preserve">TEXAID Textilverwertungs-AG · </w:t>
    </w:r>
    <w:proofErr w:type="spellStart"/>
    <w:r>
      <w:rPr>
        <w:rFonts w:ascii="Open Sans" w:hAnsi="Open Sans"/>
        <w:color w:val="7F7F7F"/>
        <w:spacing w:val="-1"/>
        <w:sz w:val="16"/>
      </w:rPr>
      <w:t>Militärstrasse</w:t>
    </w:r>
    <w:proofErr w:type="spellEnd"/>
    <w:r>
      <w:rPr>
        <w:rFonts w:ascii="Open Sans" w:hAnsi="Open Sans"/>
        <w:color w:val="7F7F7F"/>
        <w:spacing w:val="-1"/>
        <w:sz w:val="16"/>
      </w:rPr>
      <w:t xml:space="preserve"> 1 · CH-6467 </w:t>
    </w:r>
    <w:proofErr w:type="spellStart"/>
    <w:proofErr w:type="gramStart"/>
    <w:r>
      <w:rPr>
        <w:rFonts w:ascii="Open Sans" w:hAnsi="Open Sans"/>
        <w:color w:val="7F7F7F"/>
        <w:spacing w:val="-1"/>
        <w:sz w:val="16"/>
      </w:rPr>
      <w:t>Schattdorf</w:t>
    </w:r>
    <w:proofErr w:type="spellEnd"/>
    <w:r>
      <w:rPr>
        <w:rFonts w:ascii="Open Sans" w:hAnsi="Open Sans"/>
        <w:color w:val="7F7F7F"/>
        <w:spacing w:val="-1"/>
        <w:sz w:val="16"/>
      </w:rPr>
      <w:t xml:space="preserve">  ·</w:t>
    </w:r>
    <w:proofErr w:type="gramEnd"/>
    <w:r>
      <w:rPr>
        <w:rFonts w:ascii="Open Sans" w:hAnsi="Open Sans"/>
        <w:color w:val="7F7F7F"/>
        <w:spacing w:val="-1"/>
        <w:sz w:val="16"/>
      </w:rPr>
      <w:t xml:space="preserve"> Tél.+41 41 874 54 16 · Fax +41 41 874 54 01 · www.texaid.ch </w:t>
    </w:r>
    <w:r>
      <w:rPr>
        <w:noProof/>
        <w:lang w:val="de-CH" w:eastAsia="de-CH"/>
      </w:rPr>
      <mc:AlternateContent>
        <mc:Choice Requires="wps">
          <w:drawing>
            <wp:anchor distT="0" distB="0" distL="114300" distR="114300" simplePos="0" relativeHeight="251658240" behindDoc="0" locked="0" layoutInCell="1" allowOverlap="1">
              <wp:simplePos x="0" y="0"/>
              <wp:positionH relativeFrom="page">
                <wp:posOffset>713105</wp:posOffset>
              </wp:positionH>
              <wp:positionV relativeFrom="page">
                <wp:posOffset>1580515</wp:posOffset>
              </wp:positionV>
              <wp:extent cx="6480175" cy="0"/>
              <wp:effectExtent l="8255" t="8890" r="7620" b="10160"/>
              <wp:wrapNone/>
              <wp:docPr id="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76184D9" id="Line 3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" strokecolor="gray">
              <w10:wrap anchorx="page" anchory="page"/>
            </v:line>
          </w:pict>
        </mc:Fallback>
      </mc:AlternateContent>
    </w:r>
    <w:r>
      <w:rPr>
        <w:noProof/>
        <w:lang w:val="de-CH" w:eastAsia="de-CH"/>
      </w:rPr>
      <w:drawing>
        <wp:anchor distT="0" distB="0" distL="114300" distR="114300" simplePos="0" relativeHeight="251657216" behindDoc="0" locked="1" layoutInCell="1" allowOverlap="1">
          <wp:simplePos x="0" y="0"/>
          <wp:positionH relativeFrom="page">
            <wp:posOffset>723900</wp:posOffset>
          </wp:positionH>
          <wp:positionV relativeFrom="page">
            <wp:posOffset>543560</wp:posOffset>
          </wp:positionV>
          <wp:extent cx="1349375" cy="359410"/>
          <wp:effectExtent l="0" t="0" r="3175" b="2540"/>
          <wp:wrapNone/>
          <wp:docPr id="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9375" cy="359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0448" w:rsidRDefault="00B8028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42C4BE98">
      <w:start w:val="1"/>
      <w:numFmt w:val="bullet"/>
      <w:lvlText w:val=""/>
      <w:lvlJc w:val="left"/>
      <w:pPr>
        <w:ind w:left="720" w:hanging="360"/>
      </w:pPr>
      <w:rPr>
        <w:rFonts w:ascii="Symbol" w:hAnsi="Symbol" w:hint="default"/>
      </w:rPr>
    </w:lvl>
    <w:lvl w:ilvl="1" w:tplc="8686428E" w:tentative="1">
      <w:start w:val="1"/>
      <w:numFmt w:val="bullet"/>
      <w:lvlText w:val="o"/>
      <w:lvlJc w:val="left"/>
      <w:pPr>
        <w:ind w:left="1440" w:hanging="360"/>
      </w:pPr>
      <w:rPr>
        <w:rFonts w:ascii="Courier New" w:hAnsi="Courier New" w:hint="default"/>
      </w:rPr>
    </w:lvl>
    <w:lvl w:ilvl="2" w:tplc="C18EDDFE" w:tentative="1">
      <w:start w:val="1"/>
      <w:numFmt w:val="bullet"/>
      <w:lvlText w:val=""/>
      <w:lvlJc w:val="left"/>
      <w:pPr>
        <w:ind w:left="2160" w:hanging="360"/>
      </w:pPr>
      <w:rPr>
        <w:rFonts w:ascii="Wingdings" w:hAnsi="Wingdings" w:hint="default"/>
      </w:rPr>
    </w:lvl>
    <w:lvl w:ilvl="3" w:tplc="D7547148" w:tentative="1">
      <w:start w:val="1"/>
      <w:numFmt w:val="bullet"/>
      <w:lvlText w:val=""/>
      <w:lvlJc w:val="left"/>
      <w:pPr>
        <w:ind w:left="2880" w:hanging="360"/>
      </w:pPr>
      <w:rPr>
        <w:rFonts w:ascii="Symbol" w:hAnsi="Symbol" w:hint="default"/>
      </w:rPr>
    </w:lvl>
    <w:lvl w:ilvl="4" w:tplc="57FCEE4C" w:tentative="1">
      <w:start w:val="1"/>
      <w:numFmt w:val="bullet"/>
      <w:lvlText w:val="o"/>
      <w:lvlJc w:val="left"/>
      <w:pPr>
        <w:ind w:left="3600" w:hanging="360"/>
      </w:pPr>
      <w:rPr>
        <w:rFonts w:ascii="Courier New" w:hAnsi="Courier New" w:hint="default"/>
      </w:rPr>
    </w:lvl>
    <w:lvl w:ilvl="5" w:tplc="58A8BEE8" w:tentative="1">
      <w:start w:val="1"/>
      <w:numFmt w:val="bullet"/>
      <w:lvlText w:val=""/>
      <w:lvlJc w:val="left"/>
      <w:pPr>
        <w:ind w:left="4320" w:hanging="360"/>
      </w:pPr>
      <w:rPr>
        <w:rFonts w:ascii="Wingdings" w:hAnsi="Wingdings" w:hint="default"/>
      </w:rPr>
    </w:lvl>
    <w:lvl w:ilvl="6" w:tplc="4D2043A0" w:tentative="1">
      <w:start w:val="1"/>
      <w:numFmt w:val="bullet"/>
      <w:lvlText w:val=""/>
      <w:lvlJc w:val="left"/>
      <w:pPr>
        <w:ind w:left="5040" w:hanging="360"/>
      </w:pPr>
      <w:rPr>
        <w:rFonts w:ascii="Symbol" w:hAnsi="Symbol" w:hint="default"/>
      </w:rPr>
    </w:lvl>
    <w:lvl w:ilvl="7" w:tplc="CBF4E9CE" w:tentative="1">
      <w:start w:val="1"/>
      <w:numFmt w:val="bullet"/>
      <w:lvlText w:val="o"/>
      <w:lvlJc w:val="left"/>
      <w:pPr>
        <w:ind w:left="5760" w:hanging="360"/>
      </w:pPr>
      <w:rPr>
        <w:rFonts w:ascii="Courier New" w:hAnsi="Courier New" w:hint="default"/>
      </w:rPr>
    </w:lvl>
    <w:lvl w:ilvl="8" w:tplc="4C281F4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175AA7"/>
    <w:rsid w:val="005A1B62"/>
    <w:rsid w:val="007C4B07"/>
    <w:rsid w:val="00907B4D"/>
    <w:rsid w:val="00B80289"/>
    <w:rsid w:val="00E13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5"/>
    <o:shapelayout v:ext="edit">
      <o:idmap v:ext="edit" data="1"/>
    </o:shapelayout>
  </w:shapeDefaults>
  <w:decimalSymbol w:val="."/>
  <w:listSeparator w:val=";"/>
  <w14:docId w14:val="71FC0730"/>
  <w15:docId w15:val="{985360AC-EB63-40E0-8992-10D5A8B8D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imes New Roman" w:hAnsi="Arial Narrow" w:cs="Times New Roman"/>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jc w:val="both"/>
    </w:pPr>
    <w:rPr>
      <w:sz w:val="22"/>
      <w:szCs w:val="24"/>
      <w:lang w:val="fr-FR" w:eastAsia="fr-FR"/>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A6539"/>
    <w:pPr>
      <w:tabs>
        <w:tab w:val="center" w:pos="4536"/>
        <w:tab w:val="right" w:pos="9072"/>
      </w:tabs>
      <w:jc w:val="left"/>
    </w:pPr>
    <w:rPr>
      <w:szCs w:val="22"/>
    </w:rPr>
  </w:style>
  <w:style w:type="character" w:customStyle="1" w:styleId="KopfzeileZchn">
    <w:name w:val="Kopfzeile Zchn"/>
    <w:basedOn w:val="Absatz-Standardschriftart"/>
    <w:link w:val="Kopfzeile"/>
    <w:uiPriority w:val="99"/>
    <w:locked/>
    <w:rsid w:val="000A6539"/>
    <w:rPr>
      <w:rFonts w:cs="Times New Roman"/>
      <w:lang w:val="fr-FR" w:eastAsia="fr-FR"/>
    </w:rPr>
  </w:style>
  <w:style w:type="paragraph" w:styleId="Fuzeile">
    <w:name w:val="footer"/>
    <w:basedOn w:val="Standard"/>
    <w:link w:val="FuzeileZchn"/>
    <w:uiPriority w:val="99"/>
    <w:unhideWhenUsed/>
    <w:rsid w:val="000A6539"/>
    <w:pPr>
      <w:tabs>
        <w:tab w:val="center" w:pos="4536"/>
        <w:tab w:val="right" w:pos="9072"/>
      </w:tabs>
      <w:jc w:val="left"/>
    </w:pPr>
    <w:rPr>
      <w:szCs w:val="22"/>
    </w:rPr>
  </w:style>
  <w:style w:type="character" w:customStyle="1" w:styleId="FuzeileZchn">
    <w:name w:val="Fußzeile Zchn"/>
    <w:basedOn w:val="Absatz-Standardschriftart"/>
    <w:link w:val="Fuzeile"/>
    <w:uiPriority w:val="99"/>
    <w:locked/>
    <w:rsid w:val="000A6539"/>
    <w:rPr>
      <w:rFonts w:cs="Times New Roman"/>
      <w:lang w:val="fr-FR" w:eastAsia="fr-FR"/>
    </w:rPr>
  </w:style>
  <w:style w:type="table" w:styleId="Tabellenraster">
    <w:name w:val="Table Grid"/>
    <w:basedOn w:val="NormaleTabelle"/>
    <w:uiPriority w:val="59"/>
    <w:rsid w:val="007C078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uiPriority w:val="99"/>
    <w:rsid w:val="00E51FB3"/>
    <w:rPr>
      <w:rFonts w:cs="Times New Roman"/>
      <w:lang w:val="fr-FR" w:eastAsia="fr-FR"/>
    </w:rPr>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locked/>
    <w:rsid w:val="00973201"/>
    <w:rPr>
      <w:rFonts w:ascii="Segoe UI" w:hAnsi="Segoe UI" w:cs="Segoe UI"/>
      <w:sz w:val="18"/>
      <w:szCs w:val="18"/>
      <w:lang w:val="fr-FR" w:eastAsia="fr-FR"/>
    </w:rPr>
  </w:style>
  <w:style w:type="character" w:styleId="Platzhaltertext">
    <w:name w:val="Placeholder Text"/>
    <w:basedOn w:val="Absatz-Standardschriftart"/>
    <w:uiPriority w:val="99"/>
    <w:semiHidden/>
    <w:rsid w:val="00F257F3"/>
    <w:rPr>
      <w:rFonts w:cs="Times New Roman"/>
      <w:lang w:val="fr-FR" w:eastAsia="fr-FR"/>
    </w:rPr>
  </w:style>
  <w:style w:type="character" w:styleId="Hyperlink">
    <w:name w:val="Hyperlink"/>
    <w:basedOn w:val="Absatz-Standardschriftart"/>
    <w:uiPriority w:val="99"/>
    <w:unhideWhenUsed/>
    <w:rsid w:val="00907B4D"/>
    <w:rPr>
      <w:rFonts w:cs="Times New Roman"/>
      <w:color w:val="168BBA"/>
      <w:u w:val="single"/>
      <w:lang w:val="fr-FR" w:eastAsia="fr-FR"/>
    </w:rPr>
  </w:style>
  <w:style w:type="paragraph" w:styleId="Listenabsatz">
    <w:name w:val="List Paragraph"/>
    <w:basedOn w:val="Standard"/>
    <w:uiPriority w:val="34"/>
    <w:qFormat/>
    <w:rsid w:val="00907B4D"/>
    <w:pPr>
      <w:ind w:left="720"/>
      <w:contextualSpacing/>
      <w:jc w:val="left"/>
    </w:pPr>
    <w:rPr>
      <w:rFonts w:ascii="Gill Sans" w:hAnsi="Gill Sans"/>
      <w:sz w:val="24"/>
      <w:szCs w:val="20"/>
    </w:rPr>
  </w:style>
  <w:style w:type="character" w:styleId="BesuchterLink">
    <w:name w:val="FollowedHyperlink"/>
    <w:basedOn w:val="Absatz-Standardschriftart"/>
    <w:uiPriority w:val="99"/>
    <w:semiHidden/>
    <w:unhideWhenUsed/>
    <w:rsid w:val="00905719"/>
    <w:rPr>
      <w:rFonts w:cs="Times New Roman"/>
      <w:color w:val="680000"/>
      <w:u w:val="single"/>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xaid.ch" TargetMode="External"/><Relationship Id="rId3" Type="http://schemas.openxmlformats.org/officeDocument/2006/relationships/settings" Target="settings.xml"/><Relationship Id="rId7" Type="http://schemas.openxmlformats.org/officeDocument/2006/relationships/hyperlink" Target="https://carbotech.ch/projekte-ub/bedeutung-von-100-ubp-umweltbelastungspunkte/" TargetMode="External"/><Relationship Id="rId12" Type="http://schemas.openxmlformats.org/officeDocument/2006/relationships/hyperlink" Target="mailto:pressestelle@texaid.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texaid.ch/de/552.html" TargetMode="External"/><Relationship Id="rId4" Type="http://schemas.openxmlformats.org/officeDocument/2006/relationships/webSettings" Target="webSettings.xml"/><Relationship Id="rId9" Type="http://schemas.openxmlformats.org/officeDocument/2006/relationships/hyperlink" Target="http://www.texaid.ch/de/ueber-texaid/partner.html" TargetMode="External"/><Relationship Id="rId14" Type="http://schemas.openxmlformats.org/officeDocument/2006/relationships/hyperlink" Target="http://www.texaid.ch/de/media-presse/download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4BF04610.dotm</Template>
  <TotalTime>0</TotalTime>
  <Pages>2</Pages>
  <Words>841</Words>
  <Characters>5049</Characters>
  <Application>Microsoft Office Word</Application>
  <DocSecurity>0</DocSecurity>
  <Lines>42</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Übersetzungsbüro Terber &amp; Partner</Company>
  <LinksUpToDate>false</LinksUpToDate>
  <CharactersWithSpaces>5879</CharactersWithSpaces>
  <SharedDoc>false</SharedDoc>
  <HLinks>
    <vt:vector size="42" baseType="variant">
      <vt:variant>
        <vt:i4>7209064</vt:i4>
      </vt:variant>
      <vt:variant>
        <vt:i4>18</vt:i4>
      </vt:variant>
      <vt:variant>
        <vt:i4>0</vt:i4>
      </vt:variant>
      <vt:variant>
        <vt:i4>5</vt:i4>
      </vt:variant>
      <vt:variant>
        <vt:lpwstr>http://www.texaid.ch/de/media-presse/downloads.html</vt:lpwstr>
      </vt:variant>
      <vt:variant>
        <vt:lpwstr/>
      </vt:variant>
      <vt:variant>
        <vt:i4>524371</vt:i4>
      </vt:variant>
      <vt:variant>
        <vt:i4>15</vt:i4>
      </vt:variant>
      <vt:variant>
        <vt:i4>0</vt:i4>
      </vt:variant>
      <vt:variant>
        <vt:i4>5</vt:i4>
      </vt:variant>
      <vt:variant>
        <vt:lpwstr>http://www.texaid.ch/</vt:lpwstr>
      </vt:variant>
      <vt:variant>
        <vt:lpwstr/>
      </vt:variant>
      <vt:variant>
        <vt:i4>3997720</vt:i4>
      </vt:variant>
      <vt:variant>
        <vt:i4>12</vt:i4>
      </vt:variant>
      <vt:variant>
        <vt:i4>0</vt:i4>
      </vt:variant>
      <vt:variant>
        <vt:i4>5</vt:i4>
      </vt:variant>
      <vt:variant>
        <vt:lpwstr>mailto:pressestelle@texaid.ch</vt:lpwstr>
      </vt:variant>
      <vt:variant>
        <vt:lpwstr/>
      </vt:variant>
      <vt:variant>
        <vt:i4>7209064</vt:i4>
      </vt:variant>
      <vt:variant>
        <vt:i4>9</vt:i4>
      </vt:variant>
      <vt:variant>
        <vt:i4>0</vt:i4>
      </vt:variant>
      <vt:variant>
        <vt:i4>5</vt:i4>
      </vt:variant>
      <vt:variant>
        <vt:lpwstr>http://www.texaid.ch/de/media-presse/downloads.html</vt:lpwstr>
      </vt:variant>
      <vt:variant>
        <vt:lpwstr/>
      </vt:variant>
      <vt:variant>
        <vt:i4>4194331</vt:i4>
      </vt:variant>
      <vt:variant>
        <vt:i4>6</vt:i4>
      </vt:variant>
      <vt:variant>
        <vt:i4>0</vt:i4>
      </vt:variant>
      <vt:variant>
        <vt:i4>5</vt:i4>
      </vt:variant>
      <vt:variant>
        <vt:lpwstr>http://www.texaid.ch/de/552.html</vt:lpwstr>
      </vt:variant>
      <vt:variant>
        <vt:lpwstr/>
      </vt:variant>
      <vt:variant>
        <vt:i4>1376284</vt:i4>
      </vt:variant>
      <vt:variant>
        <vt:i4>3</vt:i4>
      </vt:variant>
      <vt:variant>
        <vt:i4>0</vt:i4>
      </vt:variant>
      <vt:variant>
        <vt:i4>5</vt:i4>
      </vt:variant>
      <vt:variant>
        <vt:lpwstr>http://www.texaid.ch/de/ueber-texaid/partner.html</vt:lpwstr>
      </vt:variant>
      <vt:variant>
        <vt:lpwstr/>
      </vt:variant>
      <vt:variant>
        <vt:i4>3866750</vt:i4>
      </vt:variant>
      <vt:variant>
        <vt:i4>0</vt:i4>
      </vt:variant>
      <vt:variant>
        <vt:i4>0</vt:i4>
      </vt:variant>
      <vt:variant>
        <vt:i4>5</vt:i4>
      </vt:variant>
      <vt:variant>
        <vt:lpwstr>https://carbotech.ch/projekte-ub/bedeutung-von-100-ubp-umweltbelastungspunkte/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Rahel Ziegler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3</cp:revision>
  <cp:lastPrinted>2017-06-19T10:09:00Z</cp:lastPrinted>
  <dcterms:created xsi:type="dcterms:W3CDTF">2017-06-21T10:56:00Z</dcterms:created>
  <dcterms:modified xsi:type="dcterms:W3CDTF">2017-06-21T12:11:00Z</dcterms:modified>
</cp:coreProperties>
</file>