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35587" w14:textId="77777777" w:rsidR="006C5262" w:rsidRPr="006C5262" w:rsidRDefault="006C5262" w:rsidP="006C5262">
      <w:pPr>
        <w:rPr>
          <w:rFonts w:ascii="Open Sans" w:hAnsi="Open Sans" w:cs="Open Sans"/>
          <w:b/>
          <w:sz w:val="28"/>
          <w:szCs w:val="28"/>
        </w:rPr>
      </w:pPr>
      <w:proofErr w:type="spellStart"/>
      <w:r>
        <w:rPr>
          <w:rFonts w:ascii="Open Sans" w:hAnsi="Open Sans"/>
          <w:b/>
          <w:sz w:val="28"/>
          <w:szCs w:val="28"/>
        </w:rPr>
        <w:t>Texaid</w:t>
      </w:r>
      <w:proofErr w:type="spellEnd"/>
      <w:r>
        <w:rPr>
          <w:rFonts w:ascii="Open Sans" w:hAnsi="Open Sans"/>
          <w:b/>
          <w:sz w:val="28"/>
          <w:szCs w:val="28"/>
        </w:rPr>
        <w:t xml:space="preserve"> divulga i dati commerciali </w:t>
      </w:r>
    </w:p>
    <w:p w14:paraId="2D34F2E3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</w:p>
    <w:p w14:paraId="6356B5F2" w14:textId="77777777" w:rsidR="006C5262" w:rsidRPr="006C5262" w:rsidRDefault="006C5262" w:rsidP="006C5262">
      <w:pPr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 xml:space="preserve">La trasparenza è un elemento centrale della cultura imprenditoriale di </w:t>
      </w:r>
      <w:proofErr w:type="spellStart"/>
      <w:r>
        <w:rPr>
          <w:rFonts w:ascii="Open Sans" w:hAnsi="Open Sans"/>
          <w:b/>
          <w:sz w:val="20"/>
        </w:rPr>
        <w:t>Texaid</w:t>
      </w:r>
      <w:proofErr w:type="spellEnd"/>
      <w:r>
        <w:rPr>
          <w:rFonts w:ascii="Open Sans" w:hAnsi="Open Sans"/>
          <w:b/>
          <w:sz w:val="20"/>
        </w:rPr>
        <w:t xml:space="preserve">. In seguito alla discussione pubblica degli ultimi giorni, gli azionisti e il consiglio di amministrazione della </w:t>
      </w:r>
      <w:proofErr w:type="spellStart"/>
      <w:r>
        <w:rPr>
          <w:rFonts w:ascii="Open Sans" w:hAnsi="Open Sans"/>
          <w:b/>
          <w:sz w:val="20"/>
        </w:rPr>
        <w:t>Texaid</w:t>
      </w:r>
      <w:proofErr w:type="spellEnd"/>
      <w:r>
        <w:rPr>
          <w:rFonts w:ascii="Open Sans" w:hAnsi="Open Sans"/>
          <w:b/>
          <w:sz w:val="20"/>
        </w:rPr>
        <w:t xml:space="preserve"> </w:t>
      </w:r>
      <w:proofErr w:type="spellStart"/>
      <w:r>
        <w:rPr>
          <w:rFonts w:ascii="Open Sans" w:hAnsi="Open Sans"/>
          <w:b/>
          <w:sz w:val="20"/>
        </w:rPr>
        <w:t>Textilverwertungs</w:t>
      </w:r>
      <w:proofErr w:type="spellEnd"/>
      <w:r>
        <w:rPr>
          <w:rFonts w:ascii="Open Sans" w:hAnsi="Open Sans"/>
          <w:b/>
          <w:sz w:val="20"/>
        </w:rPr>
        <w:t>-AG hanno pertanto deciso di divulgare in futuro i dati commerciali.</w:t>
      </w:r>
    </w:p>
    <w:p w14:paraId="108EE9B2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</w:p>
    <w:p w14:paraId="55A810E7" w14:textId="5CEA3206" w:rsidR="006C5262" w:rsidRPr="006C5262" w:rsidRDefault="006C5262" w:rsidP="006C5262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Nell’esercizio commerciale 2017 il gruppo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ha registrato una perdita d’esercizio di 0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7 milioni di franchi (anno precedente: utile di 0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6 milioni) a fronte di un fatturato costante di 87 milioni di franchi. La perdita della società al netto di interessi, imposte ed effetti straordinari si è notevolmente ridotta a 0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5 milioni di franchi (anno precedente 2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 xml:space="preserve">1 milioni di franchi) grazie all’andamento positivo dei tassi di cambio. Tale perdita è dovuta principalmente alla difficile situazione di mercato dei prodotti smistati, che ha avuto un significativo impatto negativo sui risultati degli impianti. Il risultato è stato influenzato anche dalla realizzazione delle attività New Channel (raccolta online, internazionalizzazione) e dall’ulteriore espansione dei </w:t>
      </w:r>
      <w:proofErr w:type="spellStart"/>
      <w:r>
        <w:rPr>
          <w:rFonts w:ascii="Open Sans" w:hAnsi="Open Sans"/>
          <w:sz w:val="20"/>
        </w:rPr>
        <w:t>ReSales-Shops</w:t>
      </w:r>
      <w:proofErr w:type="spellEnd"/>
      <w:r>
        <w:rPr>
          <w:rFonts w:ascii="Open Sans" w:hAnsi="Open Sans"/>
          <w:sz w:val="20"/>
        </w:rPr>
        <w:t xml:space="preserve">. </w:t>
      </w:r>
    </w:p>
    <w:p w14:paraId="2B9D5373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</w:p>
    <w:p w14:paraId="4D971AF9" w14:textId="429C5B4A" w:rsidR="006C5262" w:rsidRPr="006C5262" w:rsidRDefault="006C5262" w:rsidP="006C5262">
      <w:pPr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Svizzera ha chiuso positivamente l’esercizio commerciale 2017 con un utile d’esercizio di 2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9 milioni di franchi (anno precedente: 2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3 milioni di franchi). L’utile aziendale è stato di 1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3 milioni di franchi (anno precedente: 1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9 milioni di franchi), mentre l’utile netto è rimasto costante a 33,4 milioni di franchi. A organizzazioni di pubblica utilità svizzere sono stati versati, compresi i dividendi, circa 7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8 milioni di franchi (anno precedente: 7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2 milioni) (gruppo 2017: 10</w:t>
      </w:r>
      <w:r w:rsidR="00B73BA2">
        <w:rPr>
          <w:rFonts w:ascii="Open Sans" w:hAnsi="Open Sans"/>
          <w:sz w:val="20"/>
        </w:rPr>
        <w:t>,</w:t>
      </w:r>
      <w:r>
        <w:rPr>
          <w:rFonts w:ascii="Open Sans" w:hAnsi="Open Sans"/>
          <w:sz w:val="20"/>
        </w:rPr>
        <w:t>1 milioni, 2016: 9</w:t>
      </w:r>
      <w:r w:rsidR="00B73BA2">
        <w:rPr>
          <w:rFonts w:ascii="Open Sans" w:hAnsi="Open Sans"/>
          <w:sz w:val="20"/>
        </w:rPr>
        <w:t>,</w:t>
      </w:r>
      <w:bookmarkStart w:id="0" w:name="_GoBack"/>
      <w:bookmarkEnd w:id="0"/>
      <w:r>
        <w:rPr>
          <w:rFonts w:ascii="Open Sans" w:hAnsi="Open Sans"/>
          <w:sz w:val="20"/>
        </w:rPr>
        <w:t xml:space="preserve">1 milioni di franchi). I dividendi pagati agli azionisti privati per l’esercizio commerciale 2017 </w:t>
      </w:r>
      <w:proofErr w:type="gramStart"/>
      <w:r>
        <w:rPr>
          <w:rFonts w:ascii="Open Sans" w:hAnsi="Open Sans"/>
          <w:sz w:val="20"/>
        </w:rPr>
        <w:t>è stato</w:t>
      </w:r>
      <w:proofErr w:type="gramEnd"/>
      <w:r>
        <w:rPr>
          <w:rFonts w:ascii="Open Sans" w:hAnsi="Open Sans"/>
          <w:sz w:val="20"/>
        </w:rPr>
        <w:t xml:space="preserve"> di 300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000 franchi (anno precedente: 150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000).</w:t>
      </w:r>
    </w:p>
    <w:p w14:paraId="38F2A523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</w:p>
    <w:p w14:paraId="4FB61205" w14:textId="322E93F4" w:rsidR="006C5262" w:rsidRPr="006C5262" w:rsidRDefault="006C5262" w:rsidP="006C5262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Lo stipendio base del CEO (compresa indennità consiglio di amministrazione) è stato di 298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500 franchi lordi. Per l’esercizio commerciale 2017 gli è stato concesso un premio di prestazione pari a 84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000 franchi. Gli onorari versati agli altri membri del consiglio di amministrazione sono stati compresi da 25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000 a 35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>000 franchi, per un totale di 143</w:t>
      </w:r>
      <w:r w:rsidR="00451647">
        <w:rPr>
          <w:rFonts w:ascii="Open Sans" w:hAnsi="Open Sans"/>
          <w:sz w:val="20"/>
        </w:rPr>
        <w:t> </w:t>
      </w:r>
      <w:r>
        <w:rPr>
          <w:rFonts w:ascii="Open Sans" w:hAnsi="Open Sans"/>
          <w:sz w:val="20"/>
        </w:rPr>
        <w:t xml:space="preserve">500 franchi. Gli onorari versati ai rappresentanti degli enti assistenziali sono stati in parte inoltrati agli enti assistenziali stessi. </w:t>
      </w:r>
    </w:p>
    <w:p w14:paraId="16DE2FA6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</w:p>
    <w:p w14:paraId="64D6A102" w14:textId="77777777" w:rsidR="006C5262" w:rsidRPr="006C5262" w:rsidRDefault="006C5262" w:rsidP="006C5262">
      <w:pPr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I dati commerciali per il 2018 saranno pubblicati dopo la presentazione del bilancio d’esercizio in estate. </w:t>
      </w:r>
    </w:p>
    <w:p w14:paraId="18EBC24A" w14:textId="77777777" w:rsidR="00BC193C" w:rsidRDefault="00BC193C" w:rsidP="00C41062">
      <w:pPr>
        <w:rPr>
          <w:rFonts w:ascii="Open Sans" w:hAnsi="Open Sans" w:cs="Open Sans"/>
          <w:sz w:val="20"/>
        </w:rPr>
      </w:pPr>
    </w:p>
    <w:p w14:paraId="27894E53" w14:textId="77777777" w:rsidR="006C5262" w:rsidRDefault="006C5262" w:rsidP="00C41062">
      <w:pPr>
        <w:rPr>
          <w:rFonts w:ascii="Open Sans" w:hAnsi="Open Sans" w:cs="Open Sans"/>
          <w:sz w:val="20"/>
        </w:rPr>
      </w:pPr>
    </w:p>
    <w:p w14:paraId="598E9DE4" w14:textId="77777777" w:rsidR="006C5262" w:rsidRDefault="006C5262" w:rsidP="00C41062">
      <w:pPr>
        <w:rPr>
          <w:rFonts w:ascii="Open Sans" w:hAnsi="Open Sans" w:cs="Open Sans"/>
          <w:sz w:val="20"/>
        </w:rPr>
      </w:pPr>
    </w:p>
    <w:p w14:paraId="4F4C2891" w14:textId="77777777" w:rsidR="00907B4D" w:rsidRPr="00B24B09" w:rsidRDefault="006C5262" w:rsidP="00C4106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rFonts w:ascii="Open Sans" w:eastAsia="Calibri" w:hAnsi="Open Sans" w:cs="Open Sans"/>
          <w:sz w:val="20"/>
        </w:rPr>
      </w:pPr>
      <w:proofErr w:type="spellStart"/>
      <w:r>
        <w:rPr>
          <w:rFonts w:ascii="Open Sans" w:hAnsi="Open Sans"/>
          <w:bCs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è stata fondata nel 1978 come Charity Private Partnership di sei enti assistenziali svizzeri (CRS, Soccorso svizzero d’inverno, Solidar </w:t>
      </w:r>
      <w:proofErr w:type="spellStart"/>
      <w:r>
        <w:rPr>
          <w:rFonts w:ascii="Open Sans" w:hAnsi="Open Sans"/>
          <w:sz w:val="20"/>
        </w:rPr>
        <w:t>Suisse</w:t>
      </w:r>
      <w:proofErr w:type="spellEnd"/>
      <w:r>
        <w:rPr>
          <w:rFonts w:ascii="Open Sans" w:hAnsi="Open Sans"/>
          <w:sz w:val="20"/>
        </w:rPr>
        <w:t xml:space="preserve">, Caritas Svizzera, </w:t>
      </w:r>
      <w:proofErr w:type="spellStart"/>
      <w:r>
        <w:rPr>
          <w:rFonts w:ascii="Open Sans" w:hAnsi="Open Sans"/>
          <w:sz w:val="20"/>
        </w:rPr>
        <w:t>Kolping</w:t>
      </w:r>
      <w:proofErr w:type="spellEnd"/>
      <w:r>
        <w:rPr>
          <w:rFonts w:ascii="Open Sans" w:hAnsi="Open Sans"/>
          <w:sz w:val="20"/>
        </w:rPr>
        <w:t xml:space="preserve">, ACES) insieme a un’azienda privata. Con sede principale nel Cantone Uri e filiali in Germania, Austria, Bulgaria, Ungheria e Marocco, l’azienda è una delle società leader nel riciclaggio di tessili in Europa.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dispone in Svizzera di un sistema di gestione della qualità e di </w:t>
      </w:r>
      <w:proofErr w:type="spellStart"/>
      <w:r>
        <w:rPr>
          <w:rFonts w:ascii="Open Sans" w:hAnsi="Open Sans"/>
          <w:sz w:val="20"/>
        </w:rPr>
        <w:t>ecogestione</w:t>
      </w:r>
      <w:proofErr w:type="spellEnd"/>
      <w:r>
        <w:rPr>
          <w:rFonts w:ascii="Open Sans" w:hAnsi="Open Sans"/>
          <w:sz w:val="20"/>
        </w:rPr>
        <w:t xml:space="preserve"> con certificazione ISO (ISO 9001 e ISO 14001) ed è stata insignita dalla Swiss </w:t>
      </w:r>
      <w:proofErr w:type="spellStart"/>
      <w:r>
        <w:rPr>
          <w:rFonts w:ascii="Open Sans" w:hAnsi="Open Sans"/>
          <w:sz w:val="20"/>
        </w:rPr>
        <w:t>Climate</w:t>
      </w:r>
      <w:proofErr w:type="spellEnd"/>
      <w:r>
        <w:rPr>
          <w:rFonts w:ascii="Open Sans" w:hAnsi="Open Sans"/>
          <w:sz w:val="20"/>
        </w:rPr>
        <w:t xml:space="preserve"> AG del sigillo di qualità «CO</w:t>
      </w:r>
      <w:r>
        <w:rPr>
          <w:rFonts w:ascii="Open Sans" w:hAnsi="Open Sans"/>
          <w:sz w:val="20"/>
          <w:vertAlign w:val="subscript"/>
        </w:rPr>
        <w:t>2</w:t>
      </w:r>
      <w:r>
        <w:rPr>
          <w:rFonts w:ascii="Open Sans" w:hAnsi="Open Sans"/>
          <w:sz w:val="20"/>
        </w:rPr>
        <w:t xml:space="preserve"> Neutrale». Nella sola Svizzera, </w:t>
      </w:r>
      <w:proofErr w:type="spellStart"/>
      <w:r>
        <w:rPr>
          <w:rFonts w:ascii="Open Sans" w:hAnsi="Open Sans"/>
          <w:sz w:val="20"/>
        </w:rPr>
        <w:t>Texaid</w:t>
      </w:r>
      <w:proofErr w:type="spellEnd"/>
      <w:r>
        <w:rPr>
          <w:rFonts w:ascii="Open Sans" w:hAnsi="Open Sans"/>
          <w:sz w:val="20"/>
        </w:rPr>
        <w:t xml:space="preserve"> occupa circa 130 dipendenti.</w:t>
      </w:r>
    </w:p>
    <w:p w14:paraId="37BD1C5E" w14:textId="77777777" w:rsidR="00907B4D" w:rsidRDefault="00907B4D" w:rsidP="00C41062">
      <w:pPr>
        <w:ind w:right="424"/>
        <w:rPr>
          <w:rFonts w:ascii="Open Sans" w:hAnsi="Open Sans" w:cs="Open Sans"/>
          <w:sz w:val="20"/>
          <w:lang w:val="x-none"/>
        </w:rPr>
      </w:pPr>
    </w:p>
    <w:p w14:paraId="6CF605E2" w14:textId="77777777" w:rsidR="006C5262" w:rsidRPr="00B24B09" w:rsidRDefault="006C5262" w:rsidP="00C41062">
      <w:pPr>
        <w:ind w:right="424"/>
        <w:rPr>
          <w:rFonts w:ascii="Open Sans" w:hAnsi="Open Sans" w:cs="Open Sans"/>
          <w:sz w:val="20"/>
          <w:lang w:val="x-none"/>
        </w:rPr>
      </w:pPr>
    </w:p>
    <w:p w14:paraId="354C90BC" w14:textId="77777777" w:rsidR="00907B4D" w:rsidRPr="007F68A2" w:rsidRDefault="00852073" w:rsidP="00C41062">
      <w:pPr>
        <w:ind w:right="424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Ulteriori informazioni:</w:t>
      </w:r>
    </w:p>
    <w:p w14:paraId="555949D9" w14:textId="77777777" w:rsidR="00907B4D" w:rsidRPr="00B24B09" w:rsidRDefault="00907B4D" w:rsidP="00C41062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Ufficio stampa </w:t>
      </w:r>
      <w:proofErr w:type="spellStart"/>
      <w:r>
        <w:rPr>
          <w:rFonts w:ascii="Open Sans" w:hAnsi="Open Sans"/>
          <w:sz w:val="20"/>
        </w:rPr>
        <w:t>Texaid</w:t>
      </w:r>
      <w:proofErr w:type="spellEnd"/>
    </w:p>
    <w:p w14:paraId="5D72E398" w14:textId="77777777" w:rsidR="00907B4D" w:rsidRPr="00B87085" w:rsidRDefault="00907B4D" w:rsidP="00C41062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Telefono: 041 874 54 16</w:t>
      </w:r>
    </w:p>
    <w:p w14:paraId="1B922F4A" w14:textId="444072AC" w:rsidR="00907B4D" w:rsidRPr="00B87085" w:rsidRDefault="00907B4D" w:rsidP="00C41062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E-mail: </w:t>
      </w:r>
      <w:hyperlink r:id="rId8" w:history="1">
        <w:r>
          <w:rPr>
            <w:rStyle w:val="Hyperlink"/>
            <w:rFonts w:ascii="Open Sans" w:hAnsi="Open Sans"/>
            <w:sz w:val="20"/>
          </w:rPr>
          <w:t>pressestelle@texaid.ch</w:t>
        </w:r>
      </w:hyperlink>
    </w:p>
    <w:p w14:paraId="522CE107" w14:textId="091BE693" w:rsidR="00F17475" w:rsidRPr="006C5262" w:rsidRDefault="00F17475" w:rsidP="00C41062">
      <w:pPr>
        <w:ind w:right="424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Sito web: </w:t>
      </w:r>
      <w:hyperlink r:id="rId9" w:history="1">
        <w:r>
          <w:rPr>
            <w:rStyle w:val="Hyperlink"/>
            <w:rFonts w:ascii="Open Sans" w:hAnsi="Open Sans"/>
            <w:sz w:val="20"/>
          </w:rPr>
          <w:t>www.texaid.ch</w:t>
        </w:r>
      </w:hyperlink>
      <w:r>
        <w:rPr>
          <w:rFonts w:ascii="Open Sans" w:hAnsi="Open Sans"/>
          <w:sz w:val="20"/>
        </w:rPr>
        <w:t xml:space="preserve"> </w:t>
      </w:r>
    </w:p>
    <w:sectPr w:rsidR="00F17475" w:rsidRPr="006C5262" w:rsidSect="002A1394">
      <w:headerReference w:type="default" r:id="rId10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F4198" w14:textId="77777777" w:rsidR="00535173" w:rsidRDefault="00535173" w:rsidP="000A6539">
      <w:r>
        <w:separator/>
      </w:r>
    </w:p>
  </w:endnote>
  <w:endnote w:type="continuationSeparator" w:id="0">
    <w:p w14:paraId="37EDEA30" w14:textId="77777777" w:rsidR="00535173" w:rsidRDefault="0053517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1BDC2" w14:textId="77777777" w:rsidR="00535173" w:rsidRDefault="00535173" w:rsidP="000A6539">
      <w:r>
        <w:separator/>
      </w:r>
    </w:p>
  </w:footnote>
  <w:footnote w:type="continuationSeparator" w:id="0">
    <w:p w14:paraId="626CC855" w14:textId="77777777" w:rsidR="00535173" w:rsidRDefault="0053517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2A54" w14:textId="77777777" w:rsidR="00535173" w:rsidRDefault="00535173" w:rsidP="00F257F3">
    <w:pPr>
      <w:pStyle w:val="Kopfzeile"/>
      <w:spacing w:line="80" w:lineRule="exact"/>
      <w:rPr>
        <w:szCs w:val="20"/>
      </w:rPr>
    </w:pPr>
  </w:p>
  <w:p w14:paraId="4F20A11F" w14:textId="77777777" w:rsidR="00535173" w:rsidRDefault="0053517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535173" w14:paraId="5FCFA278" w14:textId="77777777" w:rsidTr="00035E4B">
      <w:trPr>
        <w:trHeight w:val="361"/>
      </w:trPr>
      <w:tc>
        <w:tcPr>
          <w:tcW w:w="5065" w:type="dxa"/>
        </w:tcPr>
        <w:p w14:paraId="31D1FC7A" w14:textId="77777777" w:rsidR="00535173" w:rsidRPr="002C5BCF" w:rsidRDefault="0053517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>
            <w:rPr>
              <w:rFonts w:asciiTheme="majorHAnsi" w:hAnsiTheme="majorHAnsi"/>
              <w:sz w:val="24"/>
            </w:rPr>
            <w:tab/>
          </w:r>
          <w:r>
            <w:rPr>
              <w:rFonts w:asciiTheme="majorHAnsi" w:hAnsiTheme="majorHAnsi"/>
              <w:sz w:val="24"/>
            </w:rPr>
            <w:tab/>
            <w:t xml:space="preserve">TEXAID </w:t>
          </w:r>
          <w:proofErr w:type="spellStart"/>
          <w:r>
            <w:rPr>
              <w:rFonts w:asciiTheme="majorHAnsi" w:hAnsiTheme="majorHAnsi"/>
              <w:sz w:val="24"/>
            </w:rPr>
            <w:t>Textilverwertungs</w:t>
          </w:r>
          <w:proofErr w:type="spellEnd"/>
          <w:r>
            <w:rPr>
              <w:rFonts w:asciiTheme="majorHAnsi" w:hAnsiTheme="majorHAnsi"/>
              <w:sz w:val="24"/>
            </w:rPr>
            <w:t>-AG</w:t>
          </w:r>
        </w:p>
      </w:tc>
    </w:tr>
    <w:tr w:rsidR="00535173" w14:paraId="6E27091F" w14:textId="77777777" w:rsidTr="00035E4B">
      <w:trPr>
        <w:trHeight w:val="361"/>
      </w:trPr>
      <w:tc>
        <w:tcPr>
          <w:tcW w:w="5065" w:type="dxa"/>
        </w:tcPr>
        <w:p w14:paraId="3B98C0BE" w14:textId="77777777" w:rsidR="00535173" w:rsidRPr="002C5BCF" w:rsidRDefault="0053517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6A95CAC4" w14:textId="77777777" w:rsidR="00535173" w:rsidRDefault="0053517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olo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olo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olo"/>
              <w:tag w:val="Titelzeile"/>
              <w:id w:val="113262801"/>
            </w:sdtPr>
            <w:sdtEndPr/>
            <w:sdtContent>
              <w:p w14:paraId="0F90BF9C" w14:textId="77777777" w:rsidR="00535173" w:rsidRPr="00A81B36" w:rsidRDefault="0053517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/>
                    <w:b/>
                    <w:color w:val="000000" w:themeColor="text1"/>
                    <w:sz w:val="24"/>
                  </w:rPr>
                  <w:t>Comunicato stampa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</w:rPr>
      <w:alias w:val="Sottotitolo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</w:rPr>
          <w:alias w:val="Sottotitolo"/>
          <w:tag w:val="Unterzeile"/>
          <w:id w:val="-764527281"/>
        </w:sdtPr>
        <w:sdtEndPr/>
        <w:sdtContent>
          <w:p w14:paraId="3F13878F" w14:textId="77777777" w:rsidR="00535173" w:rsidRDefault="00535173" w:rsidP="00F257F3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/>
              </w:rPr>
              <w:t>Schattdorf</w:t>
            </w:r>
            <w:proofErr w:type="spellEnd"/>
            <w:r>
              <w:rPr>
                <w:rFonts w:asciiTheme="majorHAnsi" w:hAnsiTheme="majorHAnsi"/>
              </w:rPr>
              <w:t>, 1° marzo</w:t>
            </w:r>
            <w:r>
              <w:rPr>
                <w:rFonts w:asciiTheme="majorHAnsi" w:hAnsiTheme="majorHAnsi"/>
                <w:sz w:val="24"/>
              </w:rPr>
              <w:t xml:space="preserve"> 2019</w:t>
            </w:r>
          </w:p>
        </w:sdtContent>
      </w:sdt>
    </w:sdtContent>
  </w:sdt>
  <w:p w14:paraId="6B444227" w14:textId="77777777" w:rsidR="00535173" w:rsidRPr="00451647" w:rsidRDefault="0053517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  <w:lang w:val="de-CH"/>
      </w:rPr>
    </w:pPr>
    <w:r w:rsidRPr="00451647">
      <w:rPr>
        <w:lang w:val="de-CH"/>
      </w:rPr>
      <w:t xml:space="preserve"> </w:t>
    </w:r>
    <w:r w:rsidRPr="00451647">
      <w:rPr>
        <w:lang w:val="de-CH"/>
      </w:rPr>
      <w:br/>
    </w:r>
    <w:r w:rsidRPr="00451647">
      <w:rPr>
        <w:rFonts w:asciiTheme="majorHAnsi" w:hAnsiTheme="majorHAnsi"/>
        <w:color w:val="7F7F7F" w:themeColor="text2"/>
        <w:sz w:val="16"/>
        <w:szCs w:val="16"/>
        <w:lang w:val="de-CH"/>
      </w:rPr>
      <w:t xml:space="preserve">TEXAID Textilverwertungs-AG · Militärstrasse 1 · CH-6467 Schattdorf · Tel.+41 41 874 54 16 · Fax +41 41 874 54 01 · www.Texaid.ch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067B2" wp14:editId="1F06ECC9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1" layoutInCell="1" allowOverlap="1" wp14:anchorId="67B69BAE" wp14:editId="637F590C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ABDC4" w14:textId="77777777" w:rsidR="00535173" w:rsidRPr="00451647" w:rsidRDefault="00535173" w:rsidP="000A6539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0586C"/>
    <w:rsid w:val="00014279"/>
    <w:rsid w:val="00025EC8"/>
    <w:rsid w:val="00035E4B"/>
    <w:rsid w:val="000428B4"/>
    <w:rsid w:val="00042C0A"/>
    <w:rsid w:val="000448E8"/>
    <w:rsid w:val="00044E3F"/>
    <w:rsid w:val="00053509"/>
    <w:rsid w:val="0006035F"/>
    <w:rsid w:val="000660DC"/>
    <w:rsid w:val="000662B5"/>
    <w:rsid w:val="000735A7"/>
    <w:rsid w:val="00080B38"/>
    <w:rsid w:val="0008394B"/>
    <w:rsid w:val="000A6539"/>
    <w:rsid w:val="000D47D7"/>
    <w:rsid w:val="000E3BE0"/>
    <w:rsid w:val="0010387E"/>
    <w:rsid w:val="001119F2"/>
    <w:rsid w:val="00112B65"/>
    <w:rsid w:val="00121410"/>
    <w:rsid w:val="0014164F"/>
    <w:rsid w:val="00144AFA"/>
    <w:rsid w:val="001474D1"/>
    <w:rsid w:val="00147ABA"/>
    <w:rsid w:val="00153773"/>
    <w:rsid w:val="00163055"/>
    <w:rsid w:val="00165674"/>
    <w:rsid w:val="00180C3E"/>
    <w:rsid w:val="001879A7"/>
    <w:rsid w:val="001A5D99"/>
    <w:rsid w:val="001B1560"/>
    <w:rsid w:val="001B79AF"/>
    <w:rsid w:val="001C0D32"/>
    <w:rsid w:val="001C6354"/>
    <w:rsid w:val="001E03E1"/>
    <w:rsid w:val="00206646"/>
    <w:rsid w:val="002107AB"/>
    <w:rsid w:val="00223DD9"/>
    <w:rsid w:val="00226D59"/>
    <w:rsid w:val="00230DAA"/>
    <w:rsid w:val="00233995"/>
    <w:rsid w:val="00242D8A"/>
    <w:rsid w:val="00252CA4"/>
    <w:rsid w:val="00261907"/>
    <w:rsid w:val="002844A4"/>
    <w:rsid w:val="002922C9"/>
    <w:rsid w:val="002A0CC6"/>
    <w:rsid w:val="002A1394"/>
    <w:rsid w:val="002A3F45"/>
    <w:rsid w:val="002B3C33"/>
    <w:rsid w:val="002D01E5"/>
    <w:rsid w:val="003106BF"/>
    <w:rsid w:val="00315E3E"/>
    <w:rsid w:val="00320902"/>
    <w:rsid w:val="003324F0"/>
    <w:rsid w:val="003511B4"/>
    <w:rsid w:val="00380EA3"/>
    <w:rsid w:val="0038319D"/>
    <w:rsid w:val="00383F54"/>
    <w:rsid w:val="003853B1"/>
    <w:rsid w:val="00396C5F"/>
    <w:rsid w:val="003D338E"/>
    <w:rsid w:val="003D46BF"/>
    <w:rsid w:val="003D598A"/>
    <w:rsid w:val="003E4519"/>
    <w:rsid w:val="003F1DD0"/>
    <w:rsid w:val="00403483"/>
    <w:rsid w:val="004457AA"/>
    <w:rsid w:val="00451647"/>
    <w:rsid w:val="004540D2"/>
    <w:rsid w:val="00457516"/>
    <w:rsid w:val="0046070C"/>
    <w:rsid w:val="004630F4"/>
    <w:rsid w:val="0048459C"/>
    <w:rsid w:val="00486A4D"/>
    <w:rsid w:val="00496CD6"/>
    <w:rsid w:val="004B7884"/>
    <w:rsid w:val="004C7DF1"/>
    <w:rsid w:val="004D28E2"/>
    <w:rsid w:val="004D2ACD"/>
    <w:rsid w:val="005018F8"/>
    <w:rsid w:val="00504ACC"/>
    <w:rsid w:val="00514853"/>
    <w:rsid w:val="00527E05"/>
    <w:rsid w:val="0053158B"/>
    <w:rsid w:val="00535173"/>
    <w:rsid w:val="00557510"/>
    <w:rsid w:val="00561A79"/>
    <w:rsid w:val="00573339"/>
    <w:rsid w:val="0059562C"/>
    <w:rsid w:val="005B5B91"/>
    <w:rsid w:val="005C4C19"/>
    <w:rsid w:val="005D4DF8"/>
    <w:rsid w:val="005E209B"/>
    <w:rsid w:val="005E6202"/>
    <w:rsid w:val="006240AE"/>
    <w:rsid w:val="00643165"/>
    <w:rsid w:val="0064767A"/>
    <w:rsid w:val="00654E76"/>
    <w:rsid w:val="00675272"/>
    <w:rsid w:val="00680A27"/>
    <w:rsid w:val="00695C0E"/>
    <w:rsid w:val="006A730A"/>
    <w:rsid w:val="006B3876"/>
    <w:rsid w:val="006C5262"/>
    <w:rsid w:val="006C720F"/>
    <w:rsid w:val="006D365B"/>
    <w:rsid w:val="006D45CF"/>
    <w:rsid w:val="006F5A89"/>
    <w:rsid w:val="00702033"/>
    <w:rsid w:val="00705390"/>
    <w:rsid w:val="0073353B"/>
    <w:rsid w:val="007462C7"/>
    <w:rsid w:val="00752D4F"/>
    <w:rsid w:val="00767D91"/>
    <w:rsid w:val="00775D2D"/>
    <w:rsid w:val="007815C0"/>
    <w:rsid w:val="007A7EF7"/>
    <w:rsid w:val="007B4931"/>
    <w:rsid w:val="007B7652"/>
    <w:rsid w:val="007C0788"/>
    <w:rsid w:val="007D5492"/>
    <w:rsid w:val="007E7087"/>
    <w:rsid w:val="007F0A23"/>
    <w:rsid w:val="00801179"/>
    <w:rsid w:val="00817304"/>
    <w:rsid w:val="0083207E"/>
    <w:rsid w:val="00852073"/>
    <w:rsid w:val="008A17F2"/>
    <w:rsid w:val="008A4C06"/>
    <w:rsid w:val="008D58A8"/>
    <w:rsid w:val="00905719"/>
    <w:rsid w:val="00907B4D"/>
    <w:rsid w:val="009364D8"/>
    <w:rsid w:val="00952EB8"/>
    <w:rsid w:val="00957237"/>
    <w:rsid w:val="00973201"/>
    <w:rsid w:val="00981E1B"/>
    <w:rsid w:val="009B51BA"/>
    <w:rsid w:val="009B78B7"/>
    <w:rsid w:val="009B7C23"/>
    <w:rsid w:val="009C719B"/>
    <w:rsid w:val="00A1270F"/>
    <w:rsid w:val="00A1496F"/>
    <w:rsid w:val="00A23462"/>
    <w:rsid w:val="00A2541A"/>
    <w:rsid w:val="00A36EC5"/>
    <w:rsid w:val="00A4133F"/>
    <w:rsid w:val="00A45B02"/>
    <w:rsid w:val="00A57EB7"/>
    <w:rsid w:val="00A6423E"/>
    <w:rsid w:val="00A66B4C"/>
    <w:rsid w:val="00A72807"/>
    <w:rsid w:val="00AA46F6"/>
    <w:rsid w:val="00AA79B3"/>
    <w:rsid w:val="00AB2D64"/>
    <w:rsid w:val="00AB3A19"/>
    <w:rsid w:val="00AD5A4F"/>
    <w:rsid w:val="00AE2650"/>
    <w:rsid w:val="00AF47ED"/>
    <w:rsid w:val="00B10AFF"/>
    <w:rsid w:val="00B200C4"/>
    <w:rsid w:val="00B20FB7"/>
    <w:rsid w:val="00B54EE0"/>
    <w:rsid w:val="00B62938"/>
    <w:rsid w:val="00B657B2"/>
    <w:rsid w:val="00B6682E"/>
    <w:rsid w:val="00B71EA3"/>
    <w:rsid w:val="00B73BA2"/>
    <w:rsid w:val="00B87085"/>
    <w:rsid w:val="00B90663"/>
    <w:rsid w:val="00BC193C"/>
    <w:rsid w:val="00C06D81"/>
    <w:rsid w:val="00C153EA"/>
    <w:rsid w:val="00C26852"/>
    <w:rsid w:val="00C35DEC"/>
    <w:rsid w:val="00C41062"/>
    <w:rsid w:val="00C6729A"/>
    <w:rsid w:val="00CA1EBF"/>
    <w:rsid w:val="00CB21F2"/>
    <w:rsid w:val="00CE2672"/>
    <w:rsid w:val="00CE3769"/>
    <w:rsid w:val="00D050BC"/>
    <w:rsid w:val="00D1526D"/>
    <w:rsid w:val="00D25DD4"/>
    <w:rsid w:val="00D26ADB"/>
    <w:rsid w:val="00D53E42"/>
    <w:rsid w:val="00D61820"/>
    <w:rsid w:val="00D74B64"/>
    <w:rsid w:val="00D76110"/>
    <w:rsid w:val="00D92C89"/>
    <w:rsid w:val="00D9548E"/>
    <w:rsid w:val="00D95579"/>
    <w:rsid w:val="00DA0627"/>
    <w:rsid w:val="00DA2036"/>
    <w:rsid w:val="00DA6BF9"/>
    <w:rsid w:val="00E36E0E"/>
    <w:rsid w:val="00E417BB"/>
    <w:rsid w:val="00E46B7F"/>
    <w:rsid w:val="00E51FB3"/>
    <w:rsid w:val="00E665E8"/>
    <w:rsid w:val="00E76D1E"/>
    <w:rsid w:val="00EA2FF0"/>
    <w:rsid w:val="00EA4065"/>
    <w:rsid w:val="00EB2342"/>
    <w:rsid w:val="00EF6B3F"/>
    <w:rsid w:val="00F17475"/>
    <w:rsid w:val="00F252B4"/>
    <w:rsid w:val="00F257F3"/>
    <w:rsid w:val="00F45641"/>
    <w:rsid w:val="00F50FC9"/>
    <w:rsid w:val="00F53C4A"/>
    <w:rsid w:val="00F560F3"/>
    <w:rsid w:val="00F56A14"/>
    <w:rsid w:val="00F859A4"/>
    <w:rsid w:val="00F85E7F"/>
    <w:rsid w:val="00F866AA"/>
    <w:rsid w:val="00FC0BE2"/>
    <w:rsid w:val="00FC14B6"/>
    <w:rsid w:val="00FC7420"/>
    <w:rsid w:val="00FD49EB"/>
    <w:rsid w:val="00FE1A25"/>
    <w:rsid w:val="00FE775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27355FC5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it-IT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A23"/>
    <w:rPr>
      <w:color w:val="808080"/>
      <w:shd w:val="clear" w:color="auto" w:fill="E6E6E6"/>
    </w:rPr>
  </w:style>
  <w:style w:type="paragraph" w:customStyle="1" w:styleId="TEXFlietext">
    <w:name w:val="TEX Fließtext"/>
    <w:basedOn w:val="Standard"/>
    <w:link w:val="TEXFlietextZchn"/>
    <w:qFormat/>
    <w:rsid w:val="007F0A23"/>
    <w:pPr>
      <w:spacing w:after="200" w:line="276" w:lineRule="auto"/>
      <w:jc w:val="left"/>
    </w:pPr>
    <w:rPr>
      <w:sz w:val="20"/>
      <w:szCs w:val="20"/>
    </w:rPr>
  </w:style>
  <w:style w:type="character" w:customStyle="1" w:styleId="TEXFlietextZchn">
    <w:name w:val="TEX Fließtext Zchn"/>
    <w:link w:val="TEXFlietext"/>
    <w:rsid w:val="007F0A23"/>
    <w:rPr>
      <w:rFonts w:eastAsia="Times New Roman" w:cs="Times New Roman"/>
      <w:sz w:val="20"/>
      <w:szCs w:val="20"/>
      <w:lang w:val="it-I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texaid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xai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0464F-C751-4248-9617-1F1BE04A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Mastervorlage_hoch.dotx</Template>
  <TotalTime>0</TotalTime>
  <Pages>1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45</cp:revision>
  <cp:lastPrinted>2019-03-01T16:48:00Z</cp:lastPrinted>
  <dcterms:created xsi:type="dcterms:W3CDTF">2018-05-30T12:33:00Z</dcterms:created>
  <dcterms:modified xsi:type="dcterms:W3CDTF">2019-03-05T12:30:00Z</dcterms:modified>
</cp:coreProperties>
</file>