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9BC" w:rsidRPr="002338FC" w:rsidRDefault="00C359BC" w:rsidP="005975DA">
      <w:pPr>
        <w:ind w:left="993" w:right="424"/>
        <w:rPr>
          <w:rFonts w:ascii="Arial Narrow" w:hAnsi="Arial Narrow"/>
          <w:sz w:val="22"/>
        </w:rPr>
      </w:pPr>
    </w:p>
    <w:p w:rsidR="00C359BC" w:rsidRPr="002338FC" w:rsidRDefault="00C359BC" w:rsidP="00C359BC">
      <w:pPr>
        <w:ind w:left="993"/>
        <w:rPr>
          <w:rFonts w:ascii="Arial Narrow" w:hAnsi="Arial Narrow"/>
          <w:sz w:val="22"/>
        </w:rPr>
      </w:pPr>
    </w:p>
    <w:p w:rsidR="0074074E" w:rsidRPr="0074074E" w:rsidRDefault="0074074E" w:rsidP="005975DA">
      <w:pPr>
        <w:ind w:left="397" w:right="424"/>
        <w:rPr>
          <w:rFonts w:ascii="Arial" w:hAnsi="Arial"/>
          <w:sz w:val="22"/>
        </w:rPr>
      </w:pPr>
      <w:r>
        <w:rPr>
          <w:rFonts w:ascii="Arial" w:hAnsi="Arial"/>
          <w:b/>
          <w:i/>
          <w:sz w:val="28"/>
        </w:rPr>
        <w:t>INFORMAZIONE STAMPA</w:t>
      </w:r>
      <w:proofErr w:type="gramStart"/>
      <w:r>
        <w:rPr>
          <w:rFonts w:ascii="Arial" w:hAnsi="Arial"/>
          <w:sz w:val="22"/>
        </w:rPr>
        <w:t xml:space="preserve">  </w:t>
      </w:r>
      <w:proofErr w:type="gramEnd"/>
      <w:r>
        <w:rPr>
          <w:rFonts w:ascii="Arial" w:hAnsi="Arial"/>
          <w:b/>
          <w:sz w:val="22"/>
        </w:rPr>
        <w:t>((pubblicazione libera))</w:t>
      </w:r>
    </w:p>
    <w:p w:rsidR="0074074E" w:rsidRPr="0074074E" w:rsidRDefault="0074074E" w:rsidP="005975DA">
      <w:pPr>
        <w:ind w:left="397" w:right="424"/>
        <w:rPr>
          <w:rFonts w:ascii="Arial" w:hAnsi="Arial"/>
          <w:sz w:val="22"/>
        </w:rPr>
      </w:pPr>
    </w:p>
    <w:p w:rsidR="0074074E" w:rsidRPr="0074074E" w:rsidRDefault="0074074E" w:rsidP="005975DA">
      <w:pPr>
        <w:ind w:left="397" w:right="424"/>
        <w:rPr>
          <w:rFonts w:ascii="Arial" w:hAnsi="Arial"/>
          <w:sz w:val="22"/>
        </w:rPr>
      </w:pPr>
    </w:p>
    <w:p w:rsidR="00406E84" w:rsidRDefault="00406E84" w:rsidP="005975DA">
      <w:pPr>
        <w:ind w:left="397" w:right="424"/>
        <w:rPr>
          <w:rFonts w:ascii="Arial" w:hAnsi="Arial"/>
          <w:sz w:val="22"/>
        </w:rPr>
      </w:pPr>
    </w:p>
    <w:p w:rsidR="002B727A" w:rsidRPr="002B727A" w:rsidRDefault="00FF722C" w:rsidP="005975DA">
      <w:pPr>
        <w:ind w:left="397" w:right="424"/>
        <w:rPr>
          <w:rFonts w:ascii="Arial" w:hAnsi="Arial"/>
          <w:i/>
          <w:sz w:val="22"/>
        </w:rPr>
      </w:pPr>
      <w:proofErr w:type="gramStart"/>
      <w:r>
        <w:rPr>
          <w:rFonts w:ascii="Arial" w:hAnsi="Arial"/>
          <w:i/>
          <w:sz w:val="22"/>
        </w:rPr>
        <w:t>Salvaguardia</w:t>
      </w:r>
      <w:proofErr w:type="gramEnd"/>
      <w:r>
        <w:rPr>
          <w:rFonts w:ascii="Arial" w:hAnsi="Arial"/>
          <w:i/>
          <w:sz w:val="22"/>
        </w:rPr>
        <w:t xml:space="preserve"> attiva dell'ambiente nel riciclaggio dei tessili</w:t>
      </w:r>
    </w:p>
    <w:p w:rsidR="0074074E" w:rsidRPr="00D21775" w:rsidRDefault="00D21775" w:rsidP="005975DA">
      <w:pPr>
        <w:ind w:left="397" w:right="424"/>
        <w:rPr>
          <w:rFonts w:ascii="Arial" w:hAnsi="Arial"/>
          <w:b/>
        </w:rPr>
      </w:pPr>
      <w:r w:rsidRPr="00D21775">
        <w:rPr>
          <w:rFonts w:ascii="Arial" w:hAnsi="Arial"/>
          <w:b/>
        </w:rPr>
        <w:t>Texaid riduce le emissioni di CO2</w:t>
      </w:r>
    </w:p>
    <w:p w:rsidR="002B727A" w:rsidRDefault="002B727A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7503B1" w:rsidRPr="002B727A" w:rsidRDefault="00D21775" w:rsidP="005975DA">
      <w:pPr>
        <w:spacing w:line="360" w:lineRule="auto"/>
        <w:ind w:left="397" w:right="424"/>
        <w:rPr>
          <w:rFonts w:ascii="Arial" w:hAnsi="Arial"/>
          <w:b/>
          <w:sz w:val="22"/>
        </w:rPr>
      </w:pPr>
      <w:r>
        <w:rPr>
          <w:rFonts w:ascii="Arial" w:hAnsi="Arial"/>
          <w:sz w:val="22"/>
        </w:rPr>
        <w:t>Schattdorf, 31</w:t>
      </w:r>
      <w:r w:rsidR="00D43EC2">
        <w:rPr>
          <w:rFonts w:ascii="Arial" w:hAnsi="Arial"/>
          <w:sz w:val="22"/>
        </w:rPr>
        <w:t xml:space="preserve"> maggio 2016 –</w:t>
      </w:r>
      <w:r w:rsidR="00D43EC2">
        <w:rPr>
          <w:rFonts w:ascii="Arial" w:hAnsi="Arial"/>
          <w:b/>
          <w:sz w:val="22"/>
        </w:rPr>
        <w:t xml:space="preserve"> Da quando Swiss Climate ha conferito a Texaid Textilverwertungs-AG ne</w:t>
      </w:r>
      <w:r>
        <w:rPr>
          <w:rFonts w:ascii="Arial" w:hAnsi="Arial"/>
          <w:b/>
          <w:sz w:val="22"/>
        </w:rPr>
        <w:t xml:space="preserve">ll'aprile 2015 la </w:t>
      </w:r>
      <w:proofErr w:type="gramStart"/>
      <w:r>
        <w:rPr>
          <w:rFonts w:ascii="Arial" w:hAnsi="Arial"/>
          <w:b/>
          <w:sz w:val="22"/>
        </w:rPr>
        <w:t>Gold</w:t>
      </w:r>
      <w:proofErr w:type="gramEnd"/>
      <w:r>
        <w:rPr>
          <w:rFonts w:ascii="Arial" w:hAnsi="Arial"/>
          <w:b/>
          <w:sz w:val="22"/>
        </w:rPr>
        <w:t xml:space="preserve"> Label «CO2</w:t>
      </w:r>
      <w:r w:rsidR="00D43EC2">
        <w:rPr>
          <w:rFonts w:ascii="Arial" w:hAnsi="Arial"/>
          <w:b/>
          <w:sz w:val="22"/>
        </w:rPr>
        <w:t xml:space="preserve"> neutrale», sono accadute diverse cose. La certificazione impegna</w:t>
      </w:r>
      <w:proofErr w:type="gramStart"/>
      <w:r w:rsidR="00D43EC2">
        <w:rPr>
          <w:rFonts w:ascii="Arial" w:hAnsi="Arial"/>
          <w:b/>
          <w:sz w:val="22"/>
        </w:rPr>
        <w:t xml:space="preserve"> infatti</w:t>
      </w:r>
      <w:proofErr w:type="gramEnd"/>
      <w:r w:rsidR="00D43EC2">
        <w:rPr>
          <w:rFonts w:ascii="Arial" w:hAnsi="Arial"/>
          <w:b/>
          <w:sz w:val="22"/>
        </w:rPr>
        <w:t xml:space="preserve"> ad adottare continuamente misure in grado di ridurre efficacemente le emissioni di gas serra. Secondo l'attuale rilevamento di dati, già dopo un anno dalla certificazione Texaid ha ridotto </w:t>
      </w:r>
      <w:proofErr w:type="gramStart"/>
      <w:r w:rsidR="00D43EC2">
        <w:rPr>
          <w:rFonts w:ascii="Arial" w:hAnsi="Arial"/>
          <w:b/>
          <w:sz w:val="22"/>
        </w:rPr>
        <w:t>del</w:t>
      </w:r>
      <w:r>
        <w:rPr>
          <w:rFonts w:ascii="Arial" w:hAnsi="Arial"/>
          <w:b/>
          <w:sz w:val="22"/>
        </w:rPr>
        <w:t xml:space="preserve"> 7,1 percento</w:t>
      </w:r>
      <w:proofErr w:type="gramEnd"/>
      <w:r>
        <w:rPr>
          <w:rFonts w:ascii="Arial" w:hAnsi="Arial"/>
          <w:b/>
          <w:sz w:val="22"/>
        </w:rPr>
        <w:t xml:space="preserve"> le emissioni di CO2</w:t>
      </w:r>
      <w:r w:rsidR="00D43EC2">
        <w:rPr>
          <w:rFonts w:ascii="Arial" w:hAnsi="Arial"/>
          <w:b/>
          <w:sz w:val="22"/>
        </w:rPr>
        <w:t xml:space="preserve"> per tonnellata di tessili usati raccolti.</w:t>
      </w:r>
    </w:p>
    <w:p w:rsidR="007503B1" w:rsidRDefault="007503B1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D43EC2" w:rsidRDefault="005F20C5" w:rsidP="005975DA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>Nell'aprile 2015 Swiss Climate ha conf</w:t>
      </w:r>
      <w:r w:rsidR="00D21775">
        <w:rPr>
          <w:rFonts w:ascii="Arial" w:hAnsi="Arial"/>
          <w:sz w:val="22"/>
        </w:rPr>
        <w:t xml:space="preserve">erito a Texaid la </w:t>
      </w:r>
      <w:proofErr w:type="gramStart"/>
      <w:r w:rsidR="00D21775">
        <w:rPr>
          <w:rFonts w:ascii="Arial" w:hAnsi="Arial"/>
          <w:sz w:val="22"/>
        </w:rPr>
        <w:t>Gold</w:t>
      </w:r>
      <w:proofErr w:type="gramEnd"/>
      <w:r w:rsidR="00D21775">
        <w:rPr>
          <w:rFonts w:ascii="Arial" w:hAnsi="Arial"/>
          <w:sz w:val="22"/>
        </w:rPr>
        <w:t xml:space="preserve"> Label «CO2</w:t>
      </w:r>
      <w:r>
        <w:rPr>
          <w:rFonts w:ascii="Arial" w:hAnsi="Arial"/>
          <w:sz w:val="22"/>
        </w:rPr>
        <w:t xml:space="preserve"> neutrale». Una certificazione climatica che impegna l'azienda ad adottare misure chiaramente definite che contribuiscano a migliorare il </w:t>
      </w:r>
      <w:r>
        <w:rPr>
          <w:rFonts w:ascii="Arial" w:hAnsi="Arial"/>
          <w:i/>
          <w:sz w:val="22"/>
        </w:rPr>
        <w:t>carbon footprint</w:t>
      </w:r>
      <w:r w:rsidR="00D21775">
        <w:rPr>
          <w:rFonts w:ascii="Arial" w:hAnsi="Arial"/>
          <w:sz w:val="22"/>
        </w:rPr>
        <w:t xml:space="preserve"> del CO2</w:t>
      </w:r>
      <w:r>
        <w:rPr>
          <w:rFonts w:ascii="Arial" w:hAnsi="Arial"/>
          <w:sz w:val="22"/>
        </w:rPr>
        <w:t xml:space="preserve">. Entro il 2020 TEXAID intende ridurre </w:t>
      </w:r>
      <w:proofErr w:type="gramStart"/>
      <w:r>
        <w:rPr>
          <w:rFonts w:ascii="Arial" w:hAnsi="Arial"/>
          <w:sz w:val="22"/>
        </w:rPr>
        <w:t>de</w:t>
      </w:r>
      <w:r w:rsidR="00D21775">
        <w:rPr>
          <w:rFonts w:ascii="Arial" w:hAnsi="Arial"/>
          <w:sz w:val="22"/>
        </w:rPr>
        <w:t>l 15 percento</w:t>
      </w:r>
      <w:proofErr w:type="gramEnd"/>
      <w:r w:rsidR="00D21775">
        <w:rPr>
          <w:rFonts w:ascii="Arial" w:hAnsi="Arial"/>
          <w:sz w:val="22"/>
        </w:rPr>
        <w:t xml:space="preserve"> le emissioni di CO2</w:t>
      </w:r>
      <w:r>
        <w:rPr>
          <w:rFonts w:ascii="Arial" w:hAnsi="Arial"/>
          <w:sz w:val="22"/>
        </w:rPr>
        <w:t xml:space="preserve"> per tonnellata di indumenti smessi raccolti. A circa un anno dal riconoscimento dal conferimento della </w:t>
      </w:r>
      <w:proofErr w:type="gramStart"/>
      <w:r>
        <w:rPr>
          <w:rFonts w:ascii="Arial" w:hAnsi="Arial"/>
          <w:sz w:val="22"/>
        </w:rPr>
        <w:t>Gold</w:t>
      </w:r>
      <w:proofErr w:type="gramEnd"/>
      <w:r>
        <w:rPr>
          <w:rFonts w:ascii="Arial" w:hAnsi="Arial"/>
          <w:sz w:val="22"/>
        </w:rPr>
        <w:t xml:space="preserve"> Label, l'ultimo rilevamento di dati mostra chiaramente che la numero uno del riciclaggio dei tessili è sulla buona strada per raggiungere quest'obiettivo: rispetto al rilevamento di base avvenuto nel 2013, attualmente TEXAID ha ridotto del 7,1 percento le emissioni</w:t>
      </w:r>
      <w:r w:rsidR="00D21775">
        <w:rPr>
          <w:rFonts w:ascii="Arial" w:hAnsi="Arial"/>
          <w:sz w:val="22"/>
        </w:rPr>
        <w:t xml:space="preserve"> di CO2</w:t>
      </w:r>
      <w:r>
        <w:rPr>
          <w:rFonts w:ascii="Arial" w:hAnsi="Arial"/>
          <w:sz w:val="22"/>
        </w:rPr>
        <w:t xml:space="preserve"> per tonnellata di tessili usati raccolti.</w:t>
      </w:r>
    </w:p>
    <w:p w:rsidR="008D405A" w:rsidRDefault="008D405A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8156C8" w:rsidRPr="0005262C" w:rsidRDefault="0005262C" w:rsidP="005975DA">
      <w:pPr>
        <w:spacing w:line="360" w:lineRule="auto"/>
        <w:ind w:left="397" w:right="424"/>
        <w:rPr>
          <w:rFonts w:ascii="Arial" w:hAnsi="Arial"/>
          <w:b/>
          <w:i/>
          <w:sz w:val="22"/>
        </w:rPr>
      </w:pPr>
      <w:r>
        <w:rPr>
          <w:rFonts w:ascii="Arial" w:hAnsi="Arial"/>
          <w:b/>
          <w:i/>
          <w:sz w:val="22"/>
        </w:rPr>
        <w:t xml:space="preserve">L'efficienza energetica inizia dalla </w:t>
      </w:r>
      <w:proofErr w:type="gramStart"/>
      <w:r>
        <w:rPr>
          <w:rFonts w:ascii="Arial" w:hAnsi="Arial"/>
          <w:b/>
          <w:i/>
          <w:sz w:val="22"/>
        </w:rPr>
        <w:t>quotidianità</w:t>
      </w:r>
      <w:proofErr w:type="gramEnd"/>
    </w:p>
    <w:p w:rsidR="00FD1D71" w:rsidRDefault="008D405A" w:rsidP="005975DA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Le misure adottate sono nate dalla prassi quotidiana; parte di esse sono connesse a investimenti, parte sono realizzabili agendo in modo ecologico nel processo di lavoro quotidiano: si adotta sempre la stampa bifacciale e si utilizza esclusivamente carta riciclata ecologica. I sacchi di </w:t>
      </w:r>
      <w:proofErr w:type="gramStart"/>
      <w:r>
        <w:rPr>
          <w:rFonts w:ascii="Arial" w:hAnsi="Arial"/>
          <w:sz w:val="22"/>
        </w:rPr>
        <w:t>raccolta bianco-rossi TEXAID</w:t>
      </w:r>
      <w:proofErr w:type="gramEnd"/>
      <w:r>
        <w:rPr>
          <w:rFonts w:ascii="Arial" w:hAnsi="Arial"/>
          <w:sz w:val="22"/>
        </w:rPr>
        <w:t xml:space="preserve"> sono recentemente prodotti con una parte di granulato di materiale riciclato. Laddove la densità dei contenitori lo consente, si rinuncia alle raccolte in strada che </w:t>
      </w:r>
      <w:proofErr w:type="gramStart"/>
      <w:r>
        <w:rPr>
          <w:rFonts w:ascii="Arial" w:hAnsi="Arial"/>
          <w:sz w:val="22"/>
        </w:rPr>
        <w:t>risultano</w:t>
      </w:r>
      <w:proofErr w:type="gramEnd"/>
      <w:r>
        <w:rPr>
          <w:rFonts w:ascii="Arial" w:hAnsi="Arial"/>
          <w:sz w:val="22"/>
        </w:rPr>
        <w:t xml:space="preserve"> sempre più inefficienti sotto l'aspetto economico e quindi anche ecologico. Gli asciugatori per le mani </w:t>
      </w:r>
      <w:proofErr w:type="gramStart"/>
      <w:r>
        <w:rPr>
          <w:rFonts w:ascii="Arial" w:hAnsi="Arial"/>
          <w:sz w:val="22"/>
        </w:rPr>
        <w:t>ad</w:t>
      </w:r>
      <w:proofErr w:type="gramEnd"/>
      <w:r>
        <w:rPr>
          <w:rFonts w:ascii="Arial" w:hAnsi="Arial"/>
          <w:sz w:val="22"/>
        </w:rPr>
        <w:t xml:space="preserve"> elevata efficienza energetica sostituiscono i fazzoletti di carta, la sede principale TEXAID con centro di smistamento acquista al 100 percento energia elettrica ecologica e una serranda a chiusura rapida nel capannone di smistamento impedisce grandi perdite di energ</w:t>
      </w:r>
      <w:r w:rsidR="00D21775">
        <w:rPr>
          <w:rFonts w:ascii="Arial" w:hAnsi="Arial"/>
          <w:sz w:val="22"/>
        </w:rPr>
        <w:t>ia verso l'esterno. Già dal 2007</w:t>
      </w:r>
      <w:r>
        <w:rPr>
          <w:rFonts w:ascii="Arial" w:hAnsi="Arial"/>
          <w:sz w:val="22"/>
        </w:rPr>
        <w:t xml:space="preserve"> si genera inoltre energia tramite una pompa di calore che estrae energia termica dalla falda acquifera e ciò riduce enormemente il consumo di olio combustibile. «Agire in modo sensibile alle </w:t>
      </w:r>
      <w:proofErr w:type="gramStart"/>
      <w:r>
        <w:rPr>
          <w:rFonts w:ascii="Arial" w:hAnsi="Arial"/>
          <w:sz w:val="22"/>
        </w:rPr>
        <w:t>tematiche</w:t>
      </w:r>
      <w:proofErr w:type="gramEnd"/>
      <w:r>
        <w:rPr>
          <w:rFonts w:ascii="Arial" w:hAnsi="Arial"/>
          <w:sz w:val="22"/>
        </w:rPr>
        <w:t xml:space="preserve"> ambientali inizia da piccole cose, per cui sensibilizziamo le nostre collaboratrici e i nostri collaboratori a considerare gli effetti energetici positivi nel processo di lavoro quotidiano», così Michael Emmenegger, Quality and Risk Manager di TEXAID, esprime la via da percorrere verso l'obiettivo auspicato: ad esempio spegnendo l'illuminazione superflua.</w:t>
      </w:r>
    </w:p>
    <w:p w:rsidR="00FD1D71" w:rsidRDefault="00FD1D71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8D405A" w:rsidRDefault="00FD1D71" w:rsidP="005975DA">
      <w:pPr>
        <w:spacing w:line="360" w:lineRule="auto"/>
        <w:ind w:left="397" w:right="424"/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www.texaid.ch</w:t>
      </w:r>
      <w:proofErr w:type="gramEnd"/>
    </w:p>
    <w:p w:rsidR="008D405A" w:rsidRDefault="008D405A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C75200" w:rsidRDefault="00C75200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C75200" w:rsidRDefault="00C75200" w:rsidP="005975DA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Per </w:t>
      </w:r>
      <w:proofErr w:type="gramStart"/>
      <w:r>
        <w:rPr>
          <w:rFonts w:ascii="Arial" w:hAnsi="Arial"/>
          <w:sz w:val="22"/>
        </w:rPr>
        <w:t>ulteriori</w:t>
      </w:r>
      <w:proofErr w:type="gramEnd"/>
      <w:r>
        <w:rPr>
          <w:rFonts w:ascii="Arial" w:hAnsi="Arial"/>
          <w:sz w:val="22"/>
        </w:rPr>
        <w:t xml:space="preserve"> informazioni:</w:t>
      </w:r>
    </w:p>
    <w:p w:rsidR="00C75200" w:rsidRDefault="00C75200" w:rsidP="005975DA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>Ufficio stampa TEXAID, addetta stampa: Lilly Sulzbacher</w:t>
      </w:r>
    </w:p>
    <w:p w:rsidR="00A41A48" w:rsidRDefault="00C75200" w:rsidP="005975DA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044 722 </w:t>
      </w:r>
      <w:proofErr w:type="gramStart"/>
      <w:r>
        <w:rPr>
          <w:rFonts w:ascii="Arial" w:hAnsi="Arial"/>
          <w:sz w:val="22"/>
        </w:rPr>
        <w:t>20</w:t>
      </w:r>
      <w:proofErr w:type="gramEnd"/>
      <w:r>
        <w:rPr>
          <w:rFonts w:ascii="Arial" w:hAnsi="Arial"/>
          <w:sz w:val="22"/>
        </w:rPr>
        <w:t xml:space="preserve"> 32 / 076 395 95 92, l.sulzbacher@texaid.ch</w:t>
      </w:r>
    </w:p>
    <w:p w:rsidR="00406E84" w:rsidRDefault="00406E84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406E84" w:rsidRDefault="00406E84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C359BC" w:rsidRPr="0074074E" w:rsidRDefault="00C359BC" w:rsidP="007503B1">
      <w:pPr>
        <w:spacing w:line="360" w:lineRule="auto"/>
        <w:ind w:left="397"/>
        <w:rPr>
          <w:rFonts w:ascii="Arial" w:hAnsi="Arial"/>
          <w:sz w:val="22"/>
        </w:rPr>
      </w:pPr>
    </w:p>
    <w:sectPr w:rsidR="00C359BC" w:rsidRPr="0074074E" w:rsidSect="00C359BC">
      <w:headerReference w:type="first" r:id="rId6"/>
      <w:type w:val="continuous"/>
      <w:pgSz w:w="11906" w:h="16838"/>
      <w:pgMar w:top="2835" w:right="1134" w:bottom="1418" w:left="1134" w:header="284" w:footer="709" w:gutter="0"/>
      <w:cols w:space="708"/>
      <w:titlePg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882" w:rsidRDefault="006B4882">
      <w:r>
        <w:separator/>
      </w:r>
    </w:p>
  </w:endnote>
  <w:endnote w:type="continuationSeparator" w:id="0">
    <w:p w:rsidR="006B4882" w:rsidRDefault="006B4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ill Sans">
    <w:panose1 w:val="020B0502020104020203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882" w:rsidRDefault="006B4882">
      <w:r>
        <w:separator/>
      </w:r>
    </w:p>
  </w:footnote>
  <w:footnote w:type="continuationSeparator" w:id="0">
    <w:p w:rsidR="006B4882" w:rsidRDefault="006B4882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22C" w:rsidRDefault="00FF722C" w:rsidP="00C359BC">
    <w:pPr>
      <w:pStyle w:val="Kopfzeile"/>
      <w:ind w:left="-851"/>
    </w:pPr>
    <w:r>
      <w:rPr>
        <w:noProof/>
        <w:lang w:val="de-DE" w:eastAsia="de-DE" w:bidi="ar-SA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900430</wp:posOffset>
          </wp:positionH>
          <wp:positionV relativeFrom="page">
            <wp:posOffset>720090</wp:posOffset>
          </wp:positionV>
          <wp:extent cx="1350000" cy="360000"/>
          <wp:effectExtent l="0" t="0" r="3175" b="2540"/>
          <wp:wrapNone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mo="http://schemas.microsoft.com/office/mac/office/2008/main" xmlns:mv="urn:schemas-microsoft-com:mac:vml" xmlns:a14="http://schemas.microsoft.com/office/drawing/2010/main" xmlns:wpg="http://schemas.microsoft.com/office/word/2010/wordprocessingGroup" xmlns="" xmlns:w10="urn:schemas-microsoft-com:office:word" xmlns:v="urn:schemas-microsoft-com:vml" xmlns:o="urn:schemas-microsoft-com:office:office" xmlns:w="http://schemas.openxmlformats.org/wordprocessingml/2006/main" xmlns:pic="http://schemas.openxmlformats.org/drawingml/2006/picture" xmlns:a="http://schemas.openxmlformats.org/drawingml/2006/main" xmlns:wne="http://schemas.microsoft.com/office/word/2006/wordml" xmlns:wp="http://schemas.openxmlformats.org/drawingml/2006/wordprocessingDrawing" xmlns:m="http://schemas.openxmlformats.org/officeDocument/2006/math" xmlns:r="http://schemas.openxmlformats.org/officeDocument/2006/relationships" xmlns:ve="http://schemas.openxmlformats.org/markup-compatibility/2006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36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B72EC6"/>
    <w:rsid w:val="00033AEA"/>
    <w:rsid w:val="0005262C"/>
    <w:rsid w:val="00085E52"/>
    <w:rsid w:val="000B2B59"/>
    <w:rsid w:val="000D35DD"/>
    <w:rsid w:val="000E5567"/>
    <w:rsid w:val="001005AA"/>
    <w:rsid w:val="0016340F"/>
    <w:rsid w:val="0019198E"/>
    <w:rsid w:val="0021790E"/>
    <w:rsid w:val="002338FC"/>
    <w:rsid w:val="00234943"/>
    <w:rsid w:val="00242BC3"/>
    <w:rsid w:val="00263159"/>
    <w:rsid w:val="002A1B7D"/>
    <w:rsid w:val="002B0B38"/>
    <w:rsid w:val="002B727A"/>
    <w:rsid w:val="0030416C"/>
    <w:rsid w:val="003A52DA"/>
    <w:rsid w:val="003F7BA3"/>
    <w:rsid w:val="00406E84"/>
    <w:rsid w:val="004E4B7B"/>
    <w:rsid w:val="005975DA"/>
    <w:rsid w:val="005F20C5"/>
    <w:rsid w:val="00662106"/>
    <w:rsid w:val="0068111E"/>
    <w:rsid w:val="00697547"/>
    <w:rsid w:val="006B4882"/>
    <w:rsid w:val="0074074E"/>
    <w:rsid w:val="007503B1"/>
    <w:rsid w:val="00791F21"/>
    <w:rsid w:val="008156C8"/>
    <w:rsid w:val="008B28B8"/>
    <w:rsid w:val="008D405A"/>
    <w:rsid w:val="008F1A9B"/>
    <w:rsid w:val="00923FC4"/>
    <w:rsid w:val="0098698A"/>
    <w:rsid w:val="009A14D9"/>
    <w:rsid w:val="009E4CE4"/>
    <w:rsid w:val="00A23609"/>
    <w:rsid w:val="00A27E7E"/>
    <w:rsid w:val="00A41A48"/>
    <w:rsid w:val="00AC0E73"/>
    <w:rsid w:val="00AC3658"/>
    <w:rsid w:val="00B26F2F"/>
    <w:rsid w:val="00B51944"/>
    <w:rsid w:val="00B72EC6"/>
    <w:rsid w:val="00B950E4"/>
    <w:rsid w:val="00BB0AF4"/>
    <w:rsid w:val="00C3599D"/>
    <w:rsid w:val="00C359BC"/>
    <w:rsid w:val="00C75200"/>
    <w:rsid w:val="00C84C40"/>
    <w:rsid w:val="00C84FB0"/>
    <w:rsid w:val="00CA3EB3"/>
    <w:rsid w:val="00CB7F0C"/>
    <w:rsid w:val="00D0023D"/>
    <w:rsid w:val="00D21775"/>
    <w:rsid w:val="00D43EC2"/>
    <w:rsid w:val="00E543C5"/>
    <w:rsid w:val="00F30A6E"/>
    <w:rsid w:val="00F601D3"/>
    <w:rsid w:val="00FD1D71"/>
    <w:rsid w:val="00FE5032"/>
    <w:rsid w:val="00FF722C"/>
  </w:rsids>
  <m:mathPr>
    <m:mathFont m:val="Andale Mono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it-IT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662106"/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662106"/>
    <w:rPr>
      <w:rFonts w:ascii="Tahoma" w:hAnsi="Tahoma" w:cs="Tahoma"/>
      <w:sz w:val="16"/>
      <w:szCs w:val="16"/>
      <w:lang w:eastAsia="it-IT"/>
    </w:rPr>
  </w:style>
  <w:style w:type="character" w:styleId="Kommentarzeichen">
    <w:name w:val="annotation reference"/>
    <w:basedOn w:val="Absatzstandardschriftart"/>
    <w:uiPriority w:val="99"/>
    <w:semiHidden/>
    <w:unhideWhenUsed/>
    <w:rsid w:val="00662106"/>
    <w:rPr>
      <w:sz w:val="16"/>
      <w:szCs w:val="16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662106"/>
    <w:rPr>
      <w:sz w:val="20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662106"/>
    <w:rPr>
      <w:rFonts w:ascii="Gill Sans" w:hAnsi="Gill Sans"/>
      <w:lang w:eastAsia="it-IT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662106"/>
    <w:rPr>
      <w:b/>
      <w:bCs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662106"/>
    <w:rPr>
      <w:rFonts w:ascii="Gill Sans" w:hAnsi="Gill Sans"/>
      <w:b/>
      <w:bCs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6210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62106"/>
    <w:rPr>
      <w:rFonts w:ascii="Tahoma" w:hAnsi="Tahoma" w:cs="Tahoma"/>
      <w:sz w:val="16"/>
      <w:szCs w:val="16"/>
      <w:lang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6210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6210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62106"/>
    <w:rPr>
      <w:rFonts w:ascii="Gill Sans" w:hAnsi="Gill Sans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6210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62106"/>
    <w:rPr>
      <w:rFonts w:ascii="Gill Sans" w:hAnsi="Gill Sans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9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2491</Characters>
  <Application>Microsoft Macintosh Word</Application>
  <DocSecurity>0</DocSecurity>
  <Lines>20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Sulzbachr &amp; Partner PR</Company>
  <LinksUpToDate>false</LinksUpToDate>
  <CharactersWithSpaces>3059</CharactersWithSpaces>
  <SharedDoc>false</SharedDoc>
  <HLinks>
    <vt:vector size="6" baseType="variant">
      <vt:variant>
        <vt:i4>720999</vt:i4>
      </vt:variant>
      <vt:variant>
        <vt:i4>2053</vt:i4>
      </vt:variant>
      <vt:variant>
        <vt:i4>1025</vt:i4>
      </vt:variant>
      <vt:variant>
        <vt:i4>1</vt:i4>
      </vt:variant>
      <vt:variant>
        <vt:lpwstr>TEXAID_4F_N_1_d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Lilly Sulzbacher</dc:creator>
  <cp:lastModifiedBy>Lilly Sulzbacher</cp:lastModifiedBy>
  <cp:revision>5</cp:revision>
  <dcterms:created xsi:type="dcterms:W3CDTF">2016-05-26T09:15:00Z</dcterms:created>
  <dcterms:modified xsi:type="dcterms:W3CDTF">2016-05-31T12:38:00Z</dcterms:modified>
</cp:coreProperties>
</file>