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Default Extension="png" ContentType="image/png"/>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customXml/itemProps1.xml" ContentType="application/vnd.openxmlformats-officedocument.customXmlProperties+xml"/>
  <Override PartName="/word/commentsExtended.xml" ContentType="application/vnd.openxmlformats-officedocument.wordprocessingml.commentsExtended+xml"/>
  <Override PartName="/word/footer3.xml" ContentType="application/vnd.openxmlformats-officedocument.wordprocessingml.footer+xml"/>
  <Override PartName="/word/header2.xml" ContentType="application/vnd.openxmlformats-officedocument.wordprocessingml.header+xml"/>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9BC" w:rsidRPr="00EB0D17" w:rsidRDefault="00C359BC" w:rsidP="005975DA">
      <w:pPr>
        <w:ind w:left="993" w:right="424"/>
        <w:rPr>
          <w:rFonts w:ascii="Arial Narrow" w:hAnsi="Arial Narrow"/>
          <w:sz w:val="22"/>
        </w:rPr>
      </w:pPr>
    </w:p>
    <w:p w:rsidR="00947CD9" w:rsidRPr="009E455B" w:rsidRDefault="00947CD9" w:rsidP="007503B1">
      <w:pPr>
        <w:spacing w:line="360" w:lineRule="auto"/>
        <w:ind w:left="397"/>
        <w:rPr>
          <w:rFonts w:ascii="Arial" w:hAnsi="Arial"/>
          <w:b/>
          <w:sz w:val="28"/>
        </w:rPr>
      </w:pPr>
      <w:r>
        <w:rPr>
          <w:rFonts w:ascii="Arial" w:hAnsi="Arial"/>
          <w:b/>
          <w:i/>
          <w:sz w:val="32"/>
        </w:rPr>
        <w:t>INFORMAZIONE STAMPA</w:t>
      </w:r>
      <w:r>
        <w:rPr>
          <w:rFonts w:ascii="Arial" w:hAnsi="Arial"/>
          <w:b/>
          <w:sz w:val="28"/>
        </w:rPr>
        <w:t xml:space="preserve"> </w:t>
      </w:r>
      <w:proofErr w:type="gramStart"/>
      <w:r>
        <w:rPr>
          <w:rFonts w:ascii="Arial" w:hAnsi="Arial"/>
          <w:b/>
        </w:rPr>
        <w:t>((</w:t>
      </w:r>
      <w:proofErr w:type="gramEnd"/>
      <w:r w:rsidR="00CB234E">
        <w:rPr>
          <w:rFonts w:ascii="Arial" w:hAnsi="Arial"/>
          <w:b/>
        </w:rPr>
        <w:t>pubblicazione libera</w:t>
      </w:r>
      <w:r>
        <w:rPr>
          <w:rFonts w:ascii="Arial" w:hAnsi="Arial"/>
          <w:b/>
        </w:rPr>
        <w:t>))</w:t>
      </w:r>
    </w:p>
    <w:p w:rsidR="00947CD9" w:rsidRDefault="00947CD9" w:rsidP="007503B1">
      <w:pPr>
        <w:spacing w:line="360" w:lineRule="auto"/>
        <w:ind w:left="397"/>
        <w:rPr>
          <w:rFonts w:ascii="Arial" w:hAnsi="Arial"/>
          <w:sz w:val="22"/>
        </w:rPr>
      </w:pPr>
    </w:p>
    <w:p w:rsidR="009E455B" w:rsidRDefault="009E455B" w:rsidP="007503B1">
      <w:pPr>
        <w:spacing w:line="360" w:lineRule="auto"/>
        <w:ind w:left="397"/>
        <w:rPr>
          <w:rFonts w:ascii="Arial" w:hAnsi="Arial"/>
          <w:i/>
          <w:sz w:val="22"/>
        </w:rPr>
      </w:pPr>
    </w:p>
    <w:p w:rsidR="00947CD9" w:rsidRPr="009E455B" w:rsidRDefault="009E455B" w:rsidP="007503B1">
      <w:pPr>
        <w:spacing w:line="360" w:lineRule="auto"/>
        <w:ind w:left="397"/>
        <w:rPr>
          <w:rFonts w:ascii="Arial" w:hAnsi="Arial"/>
          <w:i/>
          <w:sz w:val="22"/>
        </w:rPr>
      </w:pPr>
      <w:r>
        <w:rPr>
          <w:rFonts w:ascii="Arial" w:hAnsi="Arial"/>
          <w:i/>
          <w:sz w:val="22"/>
        </w:rPr>
        <w:t>Punti di raccolta Texaid presso Charles Vögele</w:t>
      </w:r>
    </w:p>
    <w:p w:rsidR="00947CD9" w:rsidRPr="009E455B" w:rsidRDefault="00947CD9" w:rsidP="007503B1">
      <w:pPr>
        <w:spacing w:line="360" w:lineRule="auto"/>
        <w:ind w:left="397"/>
        <w:rPr>
          <w:rFonts w:ascii="Arial" w:hAnsi="Arial"/>
          <w:b/>
        </w:rPr>
      </w:pPr>
      <w:r>
        <w:rPr>
          <w:rFonts w:ascii="Arial" w:hAnsi="Arial"/>
          <w:b/>
        </w:rPr>
        <w:t>Smaltire comodamente gli indumenti facendo acquisti</w:t>
      </w:r>
    </w:p>
    <w:p w:rsidR="00947CD9" w:rsidRDefault="00947CD9" w:rsidP="007503B1">
      <w:pPr>
        <w:spacing w:line="360" w:lineRule="auto"/>
        <w:ind w:left="397"/>
        <w:rPr>
          <w:rFonts w:ascii="Arial" w:hAnsi="Arial"/>
          <w:sz w:val="22"/>
        </w:rPr>
      </w:pPr>
    </w:p>
    <w:p w:rsidR="00947CD9" w:rsidRDefault="00CB234E" w:rsidP="007503B1">
      <w:pPr>
        <w:spacing w:line="360" w:lineRule="auto"/>
        <w:ind w:left="397"/>
        <w:rPr>
          <w:rFonts w:ascii="Arial" w:hAnsi="Arial"/>
          <w:sz w:val="22"/>
        </w:rPr>
      </w:pPr>
      <w:r>
        <w:rPr>
          <w:rFonts w:ascii="Arial" w:hAnsi="Arial"/>
          <w:sz w:val="22"/>
        </w:rPr>
        <w:t>Schattdorf, 6</w:t>
      </w:r>
      <w:r w:rsidR="00947CD9">
        <w:rPr>
          <w:rFonts w:ascii="Arial" w:hAnsi="Arial"/>
          <w:sz w:val="22"/>
        </w:rPr>
        <w:t xml:space="preserve"> gennaio 2016 – </w:t>
      </w:r>
      <w:r w:rsidR="00947CD9">
        <w:rPr>
          <w:rFonts w:ascii="Arial" w:hAnsi="Arial"/>
          <w:b/>
          <w:sz w:val="22"/>
        </w:rPr>
        <w:t xml:space="preserve">Chi si reca da Charles Vögele in cerca di un nuovo outfit, può smaltire contemporaneamente i suoi capi di abbigliamento smessi consegnandoli all'interno del negozio e ricevere </w:t>
      </w:r>
      <w:proofErr w:type="gramStart"/>
      <w:r w:rsidR="00947CD9">
        <w:rPr>
          <w:rFonts w:ascii="Arial" w:hAnsi="Arial"/>
          <w:b/>
          <w:sz w:val="22"/>
        </w:rPr>
        <w:t>un buono acquisti</w:t>
      </w:r>
      <w:proofErr w:type="gramEnd"/>
      <w:r w:rsidR="00947CD9">
        <w:rPr>
          <w:rFonts w:ascii="Arial" w:hAnsi="Arial"/>
          <w:b/>
          <w:sz w:val="22"/>
        </w:rPr>
        <w:t xml:space="preserve"> del valore di dieci franchi. In collaborazione con Texaid, l'azienda svizzera attiva nel settore della moda si impegna a favore dell'ottimale riciclaggio e riutilizzo dei tessili smessi.</w:t>
      </w:r>
      <w:r w:rsidR="00947CD9">
        <w:rPr>
          <w:rFonts w:ascii="Arial" w:hAnsi="Arial"/>
          <w:sz w:val="22"/>
        </w:rPr>
        <w:t xml:space="preserve"> </w:t>
      </w:r>
    </w:p>
    <w:p w:rsidR="00947CD9" w:rsidRDefault="00947CD9" w:rsidP="007503B1">
      <w:pPr>
        <w:spacing w:line="360" w:lineRule="auto"/>
        <w:ind w:left="397"/>
        <w:rPr>
          <w:rFonts w:ascii="Arial" w:hAnsi="Arial"/>
          <w:sz w:val="22"/>
        </w:rPr>
      </w:pPr>
    </w:p>
    <w:p w:rsidR="0017047F" w:rsidRDefault="00405515" w:rsidP="007503B1">
      <w:pPr>
        <w:spacing w:line="360" w:lineRule="auto"/>
        <w:ind w:left="397"/>
        <w:rPr>
          <w:rFonts w:ascii="Arial" w:hAnsi="Arial"/>
          <w:sz w:val="22"/>
        </w:rPr>
      </w:pPr>
      <w:r>
        <w:rPr>
          <w:rFonts w:ascii="Arial" w:hAnsi="Arial"/>
          <w:sz w:val="22"/>
        </w:rPr>
        <w:t>Dall'inizio dell'anno</w:t>
      </w:r>
      <w:r w:rsidR="00005166">
        <w:rPr>
          <w:rFonts w:ascii="Arial" w:hAnsi="Arial"/>
          <w:sz w:val="22"/>
        </w:rPr>
        <w:t xml:space="preserve"> 2016</w:t>
      </w:r>
      <w:r>
        <w:rPr>
          <w:rFonts w:ascii="Arial" w:hAnsi="Arial"/>
          <w:sz w:val="22"/>
        </w:rPr>
        <w:t xml:space="preserve"> Charles Vögele, azienda svizzera attiva nel settore della moda, sta testando insieme a Texaid la raccolta di tessili usati nelle sue filiali. «È evidente che questo servizio soddisfa una reale esigenza delle persone e viene ottimamente recepito dalle nostre clienti e dai nostri clienti», si rallegra Philipp Sigrist, General Manager Charles Vögele Svizzera. «Grazie alla collaborazione con Texaid, anche noi possiamo dare un contributo al riciclaggio dei tessili e chiudere così il ciclo di valorizzazione dei materiali», sottolinea Sigrist. Coloro che consegnano i loro capi di abbigliamento smessi – meglio se protetti in un sacco di plastica – alla cassa, ricevono un buono acquisti del valore di dieci franchi che può essere utilizzato per ottenere il corrispondente sconto sul prossimo acquisto a partire da 50 franchi.</w:t>
      </w:r>
    </w:p>
    <w:p w:rsidR="0017047F" w:rsidRDefault="0017047F" w:rsidP="007503B1">
      <w:pPr>
        <w:spacing w:line="360" w:lineRule="auto"/>
        <w:ind w:left="397"/>
        <w:rPr>
          <w:rFonts w:ascii="Arial" w:hAnsi="Arial"/>
          <w:sz w:val="22"/>
        </w:rPr>
      </w:pPr>
    </w:p>
    <w:p w:rsidR="0017047F" w:rsidRPr="0017047F" w:rsidRDefault="0017047F" w:rsidP="007503B1">
      <w:pPr>
        <w:spacing w:line="360" w:lineRule="auto"/>
        <w:ind w:left="397"/>
        <w:rPr>
          <w:rFonts w:ascii="Arial" w:hAnsi="Arial"/>
          <w:b/>
          <w:i/>
          <w:sz w:val="22"/>
        </w:rPr>
      </w:pPr>
      <w:r>
        <w:rPr>
          <w:rFonts w:ascii="Arial" w:hAnsi="Arial"/>
          <w:b/>
          <w:i/>
          <w:sz w:val="22"/>
        </w:rPr>
        <w:t>Il 95 percento degli indumenti può essere riciclato o riutilizzato</w:t>
      </w:r>
    </w:p>
    <w:p w:rsidR="00EB0D17" w:rsidRDefault="0017047F" w:rsidP="007503B1">
      <w:pPr>
        <w:spacing w:line="360" w:lineRule="auto"/>
        <w:ind w:left="397"/>
        <w:rPr>
          <w:rFonts w:ascii="Arial" w:hAnsi="Arial"/>
          <w:sz w:val="22"/>
        </w:rPr>
      </w:pPr>
      <w:r>
        <w:rPr>
          <w:rFonts w:ascii="Arial" w:hAnsi="Arial"/>
          <w:sz w:val="22"/>
        </w:rPr>
        <w:t xml:space="preserve">Nei centri di smistamento di Texaid i tessili smaltiti riacquistano nuovo valore: Circa il 65 percento di essi è in uno stato talmente buono da poter essere rivenduto a prezzi equi in paesi ad economia debole, nei quali molte persone non sono economicamente in grado di acquistare capi di abbigliamento nuovi. Dai tessili che presentano danni o difetti si ricavano per rispettivamente il 15 percento strofinacci o lana da riciclaggio e materiali isolanti. Soltanto il cinque percento circa è inservibile e viene smaltito nel rispetto delle disposizioni in materia. Con il ricavato da queste vendite, Texaid finanzia la raccolta, lo smistamento e il riciclaggio di oltre 35'000 tonnellate di tessili usati, equivalenti a circa 140 milioni di singoli capi, assicurando in questo modo 150 posti di lavoro in Svizzera. </w:t>
      </w:r>
    </w:p>
    <w:p w:rsidR="00EB0D17" w:rsidRDefault="00EB0D17" w:rsidP="007503B1">
      <w:pPr>
        <w:spacing w:line="360" w:lineRule="auto"/>
        <w:ind w:left="397"/>
        <w:rPr>
          <w:rFonts w:ascii="Arial" w:hAnsi="Arial"/>
          <w:sz w:val="22"/>
        </w:rPr>
      </w:pPr>
    </w:p>
    <w:p w:rsidR="00EB0D17" w:rsidRPr="00EB0D17" w:rsidRDefault="00EB0D17" w:rsidP="00CB234E">
      <w:pPr>
        <w:spacing w:line="360" w:lineRule="auto"/>
        <w:ind w:left="426"/>
        <w:rPr>
          <w:rFonts w:ascii="Arial" w:hAnsi="Arial"/>
          <w:b/>
          <w:i/>
          <w:sz w:val="22"/>
        </w:rPr>
      </w:pPr>
      <w:r>
        <w:rPr>
          <w:rFonts w:ascii="Arial" w:hAnsi="Arial"/>
          <w:b/>
          <w:i/>
          <w:sz w:val="22"/>
        </w:rPr>
        <w:t>Ricavato a favore di progetti di pubblica utilità</w:t>
      </w:r>
    </w:p>
    <w:p w:rsidR="009B47A5" w:rsidRDefault="00EB0D17" w:rsidP="007503B1">
      <w:pPr>
        <w:spacing w:line="360" w:lineRule="auto"/>
        <w:ind w:left="397"/>
        <w:rPr>
          <w:rFonts w:ascii="Arial" w:hAnsi="Arial"/>
          <w:sz w:val="22"/>
        </w:rPr>
      </w:pPr>
      <w:r>
        <w:rPr>
          <w:rFonts w:ascii="Arial" w:hAnsi="Arial"/>
          <w:sz w:val="22"/>
        </w:rPr>
        <w:t>La maggior parte dei ricavi va agli enti assistenziali associati a Texaid (Croce Rossa Svizzera, Caritas Svizzera, Soccorso svizzero d'inverno, Solidar Suisse, Kolping Svizzera e ACES), alle sezioni samaritane regionali, alle famiglie Kolping e a molte istituzioni di pubblica utilità. Nel corso degli ultimi dieci anni si è trattato di oltre 30 milioni di franchi, utilizzati a loro volta per scopi e progetti assistenziali di pubblica utilità.</w:t>
      </w:r>
    </w:p>
    <w:p w:rsidR="009E455B" w:rsidRDefault="009E455B" w:rsidP="007503B1">
      <w:pPr>
        <w:spacing w:line="360" w:lineRule="auto"/>
        <w:ind w:left="397"/>
        <w:rPr>
          <w:rFonts w:ascii="Arial" w:hAnsi="Arial"/>
          <w:sz w:val="22"/>
        </w:rPr>
      </w:pPr>
    </w:p>
    <w:p w:rsidR="009B47A5" w:rsidRDefault="009B47A5" w:rsidP="007503B1">
      <w:pPr>
        <w:spacing w:line="360" w:lineRule="auto"/>
        <w:ind w:left="397"/>
        <w:rPr>
          <w:rFonts w:ascii="Arial" w:hAnsi="Arial"/>
          <w:sz w:val="22"/>
        </w:rPr>
      </w:pPr>
      <w:r>
        <w:rPr>
          <w:rFonts w:ascii="Arial" w:hAnsi="Arial"/>
          <w:sz w:val="22"/>
        </w:rPr>
        <w:t>www.texaid.ch</w:t>
      </w:r>
    </w:p>
    <w:p w:rsidR="009B47A5" w:rsidRDefault="009B47A5" w:rsidP="007503B1">
      <w:pPr>
        <w:spacing w:line="360" w:lineRule="auto"/>
        <w:ind w:left="397"/>
        <w:rPr>
          <w:rFonts w:ascii="Arial" w:hAnsi="Arial"/>
          <w:sz w:val="22"/>
        </w:rPr>
      </w:pPr>
      <w:bookmarkStart w:id="0" w:name="_GoBack"/>
      <w:bookmarkEnd w:id="0"/>
    </w:p>
    <w:p w:rsidR="00EB0D17" w:rsidRDefault="00EB0D17" w:rsidP="007503B1">
      <w:pPr>
        <w:spacing w:line="360" w:lineRule="auto"/>
        <w:ind w:left="397"/>
        <w:rPr>
          <w:rFonts w:ascii="Arial" w:hAnsi="Arial"/>
          <w:b/>
          <w:sz w:val="22"/>
          <w:szCs w:val="18"/>
        </w:rPr>
      </w:pPr>
    </w:p>
    <w:p w:rsidR="009B47A5" w:rsidRPr="00EB0D17" w:rsidRDefault="00EB0D17" w:rsidP="007503B1">
      <w:pPr>
        <w:spacing w:line="360" w:lineRule="auto"/>
        <w:ind w:left="397"/>
        <w:rPr>
          <w:rFonts w:ascii="Arial" w:hAnsi="Arial"/>
          <w:b/>
          <w:sz w:val="22"/>
          <w:szCs w:val="18"/>
        </w:rPr>
      </w:pPr>
      <w:r>
        <w:rPr>
          <w:rFonts w:ascii="Arial" w:hAnsi="Arial"/>
          <w:b/>
          <w:sz w:val="22"/>
          <w:szCs w:val="18"/>
        </w:rPr>
        <w:t>Informazioni su Charles Vögele</w:t>
      </w:r>
    </w:p>
    <w:p w:rsidR="00067F59" w:rsidRPr="00EB0D17" w:rsidRDefault="00067F59" w:rsidP="007503B1">
      <w:pPr>
        <w:spacing w:line="360" w:lineRule="auto"/>
        <w:ind w:left="397"/>
        <w:rPr>
          <w:rFonts w:ascii="Arial" w:hAnsi="Arial"/>
          <w:sz w:val="22"/>
          <w:szCs w:val="18"/>
        </w:rPr>
      </w:pPr>
      <w:r>
        <w:rPr>
          <w:rFonts w:ascii="Arial" w:hAnsi="Arial"/>
          <w:sz w:val="22"/>
          <w:szCs w:val="18"/>
        </w:rPr>
        <w:t>Il gruppo Charles Vögele è l'azienda leader svizzera nel settore della moda e offre ai suoi clienti la migliore qualità nel segmento di prezzo medio. L'azienda si contraddistingue per l'assortimento solido e di tendenza per l'intera famiglia e per il suo servizio gioviale e simpatico. Al 30 giugno 2015 Charles Vögele gestisce oltre 759 filiali di vendita distribuite in otto paesi: Svizzera, Germania, Liechtenstein, Paesi Bassi, Belgio, Austria, Slovenia e Ungheria. Nel primo semestre del 2015, con 6'451 dipendenti il gruppo ha realizzato un fatturato lordo si 469 milioni di CHF. Le azioni della Charles Vögele Holding AG sono quotate alla SIX Swiss Exchange (n. valoren 693 777).</w:t>
      </w:r>
    </w:p>
    <w:p w:rsidR="00067F59" w:rsidRDefault="00067F59" w:rsidP="007503B1">
      <w:pPr>
        <w:spacing w:line="360" w:lineRule="auto"/>
        <w:ind w:left="397"/>
        <w:rPr>
          <w:rFonts w:ascii="Arial" w:hAnsi="Arial"/>
          <w:sz w:val="22"/>
        </w:rPr>
      </w:pPr>
    </w:p>
    <w:p w:rsidR="00EB0D17" w:rsidRDefault="00EB0D17" w:rsidP="007503B1">
      <w:pPr>
        <w:spacing w:line="360" w:lineRule="auto"/>
        <w:ind w:left="397"/>
        <w:rPr>
          <w:rFonts w:ascii="Arial" w:hAnsi="Arial"/>
          <w:sz w:val="22"/>
        </w:rPr>
      </w:pPr>
    </w:p>
    <w:p w:rsidR="009B47A5" w:rsidRDefault="009B47A5" w:rsidP="007503B1">
      <w:pPr>
        <w:spacing w:line="360" w:lineRule="auto"/>
        <w:ind w:left="397"/>
        <w:rPr>
          <w:rFonts w:ascii="Arial" w:hAnsi="Arial"/>
          <w:sz w:val="22"/>
        </w:rPr>
      </w:pPr>
      <w:r>
        <w:rPr>
          <w:rFonts w:ascii="Arial" w:hAnsi="Arial"/>
          <w:b/>
          <w:i/>
          <w:sz w:val="22"/>
        </w:rPr>
        <w:t>Ufficio stampa TEXAID</w:t>
      </w:r>
      <w:r>
        <w:rPr>
          <w:rFonts w:ascii="Arial" w:hAnsi="Arial"/>
          <w:sz w:val="22"/>
        </w:rPr>
        <w:t>, addetta stampa: Lilly Sulzbacher</w:t>
      </w:r>
    </w:p>
    <w:p w:rsidR="009B47A5" w:rsidRDefault="00EB0D17" w:rsidP="007503B1">
      <w:pPr>
        <w:spacing w:line="360" w:lineRule="auto"/>
        <w:ind w:left="397"/>
        <w:rPr>
          <w:rFonts w:ascii="Arial" w:hAnsi="Arial"/>
          <w:sz w:val="22"/>
        </w:rPr>
      </w:pPr>
      <w:r>
        <w:rPr>
          <w:rFonts w:ascii="Arial" w:hAnsi="Arial"/>
          <w:sz w:val="22"/>
        </w:rPr>
        <w:t>+41 44 722 20 32, l.sulzbacher@texaid.ch</w:t>
      </w:r>
    </w:p>
    <w:p w:rsidR="009B47A5" w:rsidRDefault="009B47A5" w:rsidP="007503B1">
      <w:pPr>
        <w:spacing w:line="360" w:lineRule="auto"/>
        <w:ind w:left="397"/>
        <w:rPr>
          <w:rFonts w:ascii="Arial" w:hAnsi="Arial"/>
          <w:sz w:val="22"/>
        </w:rPr>
      </w:pPr>
    </w:p>
    <w:p w:rsidR="009B47A5" w:rsidRPr="00EB0D17" w:rsidRDefault="009B47A5" w:rsidP="007503B1">
      <w:pPr>
        <w:spacing w:line="360" w:lineRule="auto"/>
        <w:ind w:left="397"/>
        <w:rPr>
          <w:rFonts w:ascii="Arial" w:hAnsi="Arial"/>
          <w:b/>
          <w:i/>
          <w:sz w:val="22"/>
        </w:rPr>
      </w:pPr>
      <w:r>
        <w:rPr>
          <w:rFonts w:ascii="Arial" w:hAnsi="Arial"/>
          <w:b/>
          <w:i/>
          <w:sz w:val="22"/>
        </w:rPr>
        <w:t xml:space="preserve">Charles Vögele </w:t>
      </w:r>
    </w:p>
    <w:p w:rsidR="006A6BD6" w:rsidRPr="006A6BD6" w:rsidRDefault="006A6BD6" w:rsidP="006A6BD6">
      <w:pPr>
        <w:spacing w:line="360" w:lineRule="auto"/>
        <w:ind w:left="397"/>
        <w:rPr>
          <w:rFonts w:ascii="Arial" w:hAnsi="Arial"/>
          <w:sz w:val="22"/>
        </w:rPr>
      </w:pPr>
      <w:r>
        <w:rPr>
          <w:rFonts w:ascii="Arial" w:hAnsi="Arial"/>
          <w:sz w:val="22"/>
        </w:rPr>
        <w:t>Nicole Borel, Corporate Communications Officer</w:t>
      </w:r>
    </w:p>
    <w:p w:rsidR="006A6BD6" w:rsidRPr="006A6BD6" w:rsidRDefault="00EB0D17" w:rsidP="006A6BD6">
      <w:pPr>
        <w:spacing w:line="360" w:lineRule="auto"/>
        <w:ind w:left="397"/>
        <w:rPr>
          <w:rFonts w:ascii="Arial" w:hAnsi="Arial"/>
          <w:sz w:val="22"/>
        </w:rPr>
      </w:pPr>
      <w:r>
        <w:rPr>
          <w:rFonts w:ascii="Arial" w:hAnsi="Arial"/>
          <w:sz w:val="22"/>
        </w:rPr>
        <w:t xml:space="preserve">+41 55 416 74 02, </w:t>
      </w:r>
      <w:hyperlink r:id="rId7">
        <w:r>
          <w:rPr>
            <w:rFonts w:ascii="Arial" w:hAnsi="Arial"/>
            <w:sz w:val="22"/>
          </w:rPr>
          <w:t>Nicole.Borel@charles-voegele.com</w:t>
        </w:r>
      </w:hyperlink>
    </w:p>
    <w:p w:rsidR="003F33FE" w:rsidRDefault="003F33FE" w:rsidP="007503B1">
      <w:pPr>
        <w:spacing w:line="360" w:lineRule="auto"/>
        <w:ind w:left="397"/>
        <w:rPr>
          <w:rFonts w:ascii="Arial" w:hAnsi="Arial"/>
          <w:sz w:val="22"/>
        </w:rPr>
      </w:pPr>
    </w:p>
    <w:p w:rsidR="00C359BC" w:rsidRPr="0074074E" w:rsidRDefault="00C359BC" w:rsidP="007503B1">
      <w:pPr>
        <w:spacing w:line="360" w:lineRule="auto"/>
        <w:ind w:left="397"/>
        <w:rPr>
          <w:rFonts w:ascii="Arial" w:hAnsi="Arial"/>
          <w:sz w:val="22"/>
        </w:rPr>
      </w:pPr>
    </w:p>
    <w:sectPr w:rsidR="00C359BC" w:rsidRPr="0074074E" w:rsidSect="00C359BC">
      <w:headerReference w:type="even" r:id="rId8"/>
      <w:headerReference w:type="default" r:id="rId9"/>
      <w:footerReference w:type="even" r:id="rId10"/>
      <w:footerReference w:type="default" r:id="rId11"/>
      <w:headerReference w:type="first" r:id="rId12"/>
      <w:footerReference w:type="first" r:id="rId13"/>
      <w:type w:val="continuous"/>
      <w:pgSz w:w="11906" w:h="16838"/>
      <w:pgMar w:top="2835" w:right="1134" w:bottom="1418" w:left="1134" w:header="284" w:footer="709" w:gutter="0"/>
      <w:cols w:space="708"/>
      <w:titlePg/>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6B624C9" w15:done="0"/>
  <w15:commentEx w15:paraId="3AC9BE03" w15:done="0"/>
</w15:commentsEx>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25A" w:rsidRDefault="007F125A">
      <w:r>
        <w:separator/>
      </w:r>
    </w:p>
  </w:endnote>
  <w:endnote w:type="continuationSeparator" w:id="0">
    <w:p w:rsidR="007F125A" w:rsidRDefault="007F12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新細明體">
    <w:panose1 w:val="00000000000000000000"/>
    <w:charset w:val="88"/>
    <w:family w:val="auto"/>
    <w:notTrueType/>
    <w:pitch w:val="variable"/>
    <w:sig w:usb0="00000001" w:usb1="00000000" w:usb2="01000408" w:usb3="00000000" w:csb0="001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582" w:rsidRDefault="001F7582">
    <w:pPr>
      <w:pStyle w:val="Fuzeile"/>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582" w:rsidRDefault="001F7582">
    <w:pPr>
      <w:pStyle w:val="Fuzeile"/>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582" w:rsidRDefault="001F7582">
    <w:pPr>
      <w:pStyle w:val="Fuzeile"/>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25A" w:rsidRDefault="007F125A">
      <w:r>
        <w:separator/>
      </w:r>
    </w:p>
  </w:footnote>
  <w:footnote w:type="continuationSeparator" w:id="0">
    <w:p w:rsidR="007F125A" w:rsidRDefault="007F125A">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582" w:rsidRDefault="001F7582">
    <w:pPr>
      <w:pStyle w:val="Kopfzeile"/>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7A5" w:rsidRDefault="009B47A5" w:rsidP="007303B1">
    <w:pPr>
      <w:pStyle w:val="Kopfzeile"/>
      <w:jc w:val="right"/>
    </w:pPr>
  </w:p>
  <w:p w:rsidR="009B47A5" w:rsidRPr="007303B1" w:rsidRDefault="009B47A5" w:rsidP="007303B1">
    <w:pPr>
      <w:pStyle w:val="Kopfzeile"/>
      <w:ind w:left="426"/>
      <w:rPr>
        <w:rFonts w:ascii="Arial" w:hAnsi="Arial"/>
        <w:sz w:val="22"/>
      </w:rPr>
    </w:pPr>
    <w:r>
      <w:rPr>
        <w:rFonts w:ascii="Arial" w:hAnsi="Arial"/>
        <w:sz w:val="22"/>
      </w:rPr>
      <w:t xml:space="preserve">Pagina </w:t>
    </w:r>
    <w:proofErr w:type="gramStart"/>
    <w:r>
      <w:rPr>
        <w:rFonts w:ascii="Arial" w:hAnsi="Arial"/>
        <w:sz w:val="22"/>
      </w:rPr>
      <w:t>2</w:t>
    </w:r>
    <w:proofErr w:type="gramEnd"/>
    <w:r>
      <w:rPr>
        <w:rFonts w:ascii="Arial" w:hAnsi="Arial"/>
        <w:sz w:val="22"/>
      </w:rPr>
      <w:br/>
      <w:t>Informazione</w:t>
    </w:r>
    <w:r w:rsidR="00B062EE">
      <w:rPr>
        <w:rFonts w:ascii="Arial" w:hAnsi="Arial"/>
        <w:sz w:val="22"/>
      </w:rPr>
      <w:t xml:space="preserve"> stampa TEXAID/Charles </w:t>
    </w:r>
    <w:proofErr w:type="spellStart"/>
    <w:r w:rsidR="00B062EE">
      <w:rPr>
        <w:rFonts w:ascii="Arial" w:hAnsi="Arial"/>
        <w:sz w:val="22"/>
      </w:rPr>
      <w:t>Vögele</w:t>
    </w:r>
    <w:proofErr w:type="spellEnd"/>
    <w:r w:rsidR="00B062EE">
      <w:rPr>
        <w:rFonts w:ascii="Arial" w:hAnsi="Arial"/>
        <w:sz w:val="22"/>
      </w:rPr>
      <w:t>, 6</w:t>
    </w:r>
    <w:r>
      <w:rPr>
        <w:rFonts w:ascii="Arial" w:hAnsi="Arial"/>
        <w:sz w:val="22"/>
      </w:rPr>
      <w:t xml:space="preserve"> gennaio </w:t>
    </w:r>
    <w:proofErr w:type="gramStart"/>
    <w:r>
      <w:rPr>
        <w:rFonts w:ascii="Arial" w:hAnsi="Arial"/>
        <w:sz w:val="22"/>
      </w:rPr>
      <w:t>2016</w:t>
    </w:r>
    <w:proofErr w:type="gramEnd"/>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7A5" w:rsidRDefault="009B47A5" w:rsidP="00C359BC">
    <w:pPr>
      <w:pStyle w:val="Kopfzeile"/>
      <w:ind w:left="-851"/>
    </w:pPr>
    <w:r>
      <w:rPr>
        <w:noProof/>
        <w:lang w:val="de-DE" w:eastAsia="de-DE" w:bidi="ar-SA"/>
      </w:rPr>
      <w:drawing>
        <wp:anchor distT="0" distB="0" distL="114300" distR="114300" simplePos="0" relativeHeight="251659264" behindDoc="0" locked="1" layoutInCell="1" allowOverlap="1">
          <wp:simplePos x="0" y="0"/>
          <wp:positionH relativeFrom="page">
            <wp:posOffset>900430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mo="http://schemas.microsoft.com/office/mac/office/2008/main" xmlns:mv="urn:schemas-microsoft-com:mac:vml" xmlns:a14="http://schemas.microsoft.com/office/drawing/2010/main" xmlns:w15="http://schemas.microsoft.com/office/word/2012/wordml" xmlns="" xmlns:pic="http://schemas.openxmlformats.org/drawingml/2006/picture" xmlns:a="http://schemas.openxmlformats.org/drawingml/2006/main" xmlns:wp="http://schemas.openxmlformats.org/drawingml/2006/wordprocessingDrawing" xmlns:wne="http://schemas.microsoft.com/office/word/2006/wordml"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w="http://schemas.openxmlformats.org/wordprocessingml/2006/main" val="0"/>
                      </a:ext>
                    </a:extLst>
                  </a:blip>
                  <a:stretch>
                    <a:fillRect/>
                  </a:stretch>
                </pic:blipFill>
                <pic:spPr>
                  <a:xfrm>
                    <a:off x="0" y="0"/>
                    <a:ext cx="1350000" cy="360000"/>
                  </a:xfrm>
                  <a:prstGeom prst="rect">
                    <a:avLst/>
                  </a:prstGeom>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B72EC6"/>
    <w:rsid w:val="00005166"/>
    <w:rsid w:val="00033AEA"/>
    <w:rsid w:val="00067F59"/>
    <w:rsid w:val="00085E52"/>
    <w:rsid w:val="000C2733"/>
    <w:rsid w:val="000D35DD"/>
    <w:rsid w:val="000E5567"/>
    <w:rsid w:val="001005AA"/>
    <w:rsid w:val="0017047F"/>
    <w:rsid w:val="0019198E"/>
    <w:rsid w:val="001F7582"/>
    <w:rsid w:val="0021790E"/>
    <w:rsid w:val="002338FC"/>
    <w:rsid w:val="00234943"/>
    <w:rsid w:val="0025128D"/>
    <w:rsid w:val="00256BF4"/>
    <w:rsid w:val="00263159"/>
    <w:rsid w:val="002B0B38"/>
    <w:rsid w:val="002B727A"/>
    <w:rsid w:val="002F459B"/>
    <w:rsid w:val="0030416C"/>
    <w:rsid w:val="003712AC"/>
    <w:rsid w:val="003A52DA"/>
    <w:rsid w:val="003A6192"/>
    <w:rsid w:val="003C24EB"/>
    <w:rsid w:val="003F33FE"/>
    <w:rsid w:val="003F7BA3"/>
    <w:rsid w:val="00405515"/>
    <w:rsid w:val="00406E84"/>
    <w:rsid w:val="0040788F"/>
    <w:rsid w:val="005527A8"/>
    <w:rsid w:val="005975DA"/>
    <w:rsid w:val="00662106"/>
    <w:rsid w:val="00697547"/>
    <w:rsid w:val="006A6BD6"/>
    <w:rsid w:val="006F4C27"/>
    <w:rsid w:val="007303B1"/>
    <w:rsid w:val="0074074E"/>
    <w:rsid w:val="007503B1"/>
    <w:rsid w:val="00791F21"/>
    <w:rsid w:val="007F125A"/>
    <w:rsid w:val="008A5E38"/>
    <w:rsid w:val="008F1A9B"/>
    <w:rsid w:val="008F2328"/>
    <w:rsid w:val="00947CD9"/>
    <w:rsid w:val="00955C52"/>
    <w:rsid w:val="0098698A"/>
    <w:rsid w:val="009B47A5"/>
    <w:rsid w:val="009E455B"/>
    <w:rsid w:val="009E4CE4"/>
    <w:rsid w:val="00A23609"/>
    <w:rsid w:val="00A41A48"/>
    <w:rsid w:val="00B062EE"/>
    <w:rsid w:val="00B51944"/>
    <w:rsid w:val="00B65B05"/>
    <w:rsid w:val="00B72EC6"/>
    <w:rsid w:val="00BB0AF4"/>
    <w:rsid w:val="00C2244A"/>
    <w:rsid w:val="00C3599D"/>
    <w:rsid w:val="00C359BC"/>
    <w:rsid w:val="00C75200"/>
    <w:rsid w:val="00C84C40"/>
    <w:rsid w:val="00C84FB0"/>
    <w:rsid w:val="00CB234E"/>
    <w:rsid w:val="00CB7F0C"/>
    <w:rsid w:val="00D0023D"/>
    <w:rsid w:val="00D43EC2"/>
    <w:rsid w:val="00D66849"/>
    <w:rsid w:val="00E543C5"/>
    <w:rsid w:val="00EB0D17"/>
    <w:rsid w:val="00EB579C"/>
  </w:rsids>
  <m:mathPr>
    <m:mathFont m:val="Apple Symbols"/>
    <m:brkBin m:val="before"/>
    <m:brkBinSub m:val="--"/>
    <m:smallFrac/>
    <m:dispDef/>
    <m:lMargin m:val="0"/>
    <m:rMargin m:val="0"/>
    <m:defJc m:val="centerGroup"/>
    <m:wrapRight/>
    <m:intLim m:val="subSup"/>
    <m:naryLim m:val="subSup"/>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it-IT"/>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662106"/>
    <w:rPr>
      <w:rFonts w:ascii="Tahoma" w:hAnsi="Tahoma" w:cs="Tahoma"/>
      <w:sz w:val="16"/>
      <w:szCs w:val="16"/>
    </w:rPr>
  </w:style>
  <w:style w:type="character" w:customStyle="1" w:styleId="SprechblasentextZeichen">
    <w:name w:val="Sprechblasentext Zeichen"/>
    <w:basedOn w:val="Absatzstandardschriftart"/>
    <w:link w:val="Sprechblasentext"/>
    <w:uiPriority w:val="99"/>
    <w:semiHidden/>
    <w:rsid w:val="00662106"/>
    <w:rPr>
      <w:rFonts w:ascii="Tahoma" w:hAnsi="Tahoma" w:cs="Tahoma"/>
      <w:sz w:val="16"/>
      <w:szCs w:val="16"/>
      <w:lang w:eastAsia="it-IT"/>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eichen"/>
    <w:uiPriority w:val="99"/>
    <w:semiHidden/>
    <w:unhideWhenUsed/>
    <w:rsid w:val="00662106"/>
    <w:rPr>
      <w:sz w:val="20"/>
    </w:rPr>
  </w:style>
  <w:style w:type="character" w:customStyle="1" w:styleId="KommentartextZeichen">
    <w:name w:val="Kommentartext Zeichen"/>
    <w:basedOn w:val="Absatzstandardschriftart"/>
    <w:link w:val="Kommentartext"/>
    <w:uiPriority w:val="99"/>
    <w:semiHidden/>
    <w:rsid w:val="00662106"/>
    <w:rPr>
      <w:rFonts w:ascii="Gill Sans" w:hAnsi="Gill Sans"/>
      <w:lang w:eastAsia="it-IT"/>
    </w:rPr>
  </w:style>
  <w:style w:type="paragraph" w:styleId="Kommentarthema">
    <w:name w:val="annotation subject"/>
    <w:basedOn w:val="Kommentartext"/>
    <w:next w:val="Kommentartext"/>
    <w:link w:val="KommentarthemaZeichen"/>
    <w:uiPriority w:val="99"/>
    <w:semiHidden/>
    <w:unhideWhenUsed/>
    <w:rsid w:val="00662106"/>
    <w:rPr>
      <w:b/>
      <w:bCs/>
    </w:rPr>
  </w:style>
  <w:style w:type="character" w:customStyle="1" w:styleId="KommentarthemaZeichen">
    <w:name w:val="Kommentarthema Zeichen"/>
    <w:basedOn w:val="KommentartextZeichen"/>
    <w:link w:val="Kommentarthema"/>
    <w:uiPriority w:val="99"/>
    <w:semiHidden/>
    <w:rsid w:val="00662106"/>
    <w:rPr>
      <w:rFonts w:ascii="Gill Sans" w:hAnsi="Gill Sans"/>
      <w:b/>
      <w:bCs/>
      <w:lang w:eastAsia="it-IT"/>
    </w:rPr>
  </w:style>
  <w:style w:type="character" w:styleId="Link">
    <w:name w:val="Hyperlink"/>
    <w:basedOn w:val="Absatzstandardschriftart"/>
    <w:uiPriority w:val="99"/>
    <w:semiHidden/>
    <w:unhideWhenUsed/>
    <w:rsid w:val="003F33FE"/>
    <w:rPr>
      <w:color w:val="0000FF"/>
      <w:u w:val="single"/>
    </w:rPr>
  </w:style>
</w:styles>
</file>

<file path=word/webSettings.xml><?xml version="1.0" encoding="utf-8"?>
<w:webSettings xmlns:r="http://schemas.openxmlformats.org/officeDocument/2006/relationships" xmlns:w="http://schemas.openxmlformats.org/wordprocessingml/2006/main">
  <w:divs>
    <w:div w:id="16055331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Nicole.Borel@charles-voegele.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EC1BE-03C8-924E-A59E-F550E3837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550</Words>
  <Characters>3135</Characters>
  <Application>Microsoft Macintosh Word</Application>
  <DocSecurity>0</DocSecurity>
  <Lines>26</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3850</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Lilly Sulzbacher</cp:lastModifiedBy>
  <cp:revision>8</cp:revision>
  <cp:lastPrinted>2015-11-06T09:15:00Z</cp:lastPrinted>
  <dcterms:created xsi:type="dcterms:W3CDTF">2015-12-15T13:19:00Z</dcterms:created>
  <dcterms:modified xsi:type="dcterms:W3CDTF">2016-01-07T09:57:00Z</dcterms:modified>
</cp:coreProperties>
</file>