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F3EE" w14:textId="25F62C65" w:rsidR="00E07216" w:rsidRPr="008B5625" w:rsidRDefault="00E07216" w:rsidP="00F2343E">
      <w:pPr>
        <w:rPr>
          <w:rFonts w:ascii="Open Sans" w:hAnsi="Open Sans" w:cs="Open Sans"/>
          <w:b/>
          <w:sz w:val="28"/>
          <w:szCs w:val="28"/>
        </w:rPr>
      </w:pPr>
      <w:r>
        <w:rPr>
          <w:rFonts w:ascii="Open Sans" w:hAnsi="Open Sans" w:cs="Open Sans"/>
          <w:b/>
          <w:i/>
          <w:sz w:val="28"/>
          <w:szCs w:val="28"/>
        </w:rPr>
        <w:t>INFORMAZIONE STAMP</w:t>
      </w:r>
      <w:r w:rsidR="00A97E12">
        <w:rPr>
          <w:rFonts w:ascii="Open Sans" w:hAnsi="Open Sans" w:cs="Open Sans"/>
          <w:b/>
          <w:i/>
          <w:sz w:val="28"/>
          <w:szCs w:val="28"/>
        </w:rPr>
        <w:t xml:space="preserve">A </w:t>
      </w:r>
      <w:r w:rsidR="00A97E12" w:rsidRPr="00164530">
        <w:rPr>
          <w:rFonts w:ascii="Open Sans" w:hAnsi="Open Sans" w:cs="Open Sans"/>
          <w:b/>
          <w:vanish/>
          <w:sz w:val="22"/>
          <w:szCs w:val="22"/>
        </w:rPr>
        <w:t>((per la libera pubblicazione))</w:t>
      </w:r>
    </w:p>
    <w:p w14:paraId="389548B2" w14:textId="1EFF2D4E" w:rsidR="00E07216" w:rsidRPr="00B24B09" w:rsidRDefault="00E07216" w:rsidP="00F2343E">
      <w:pPr>
        <w:rPr>
          <w:rFonts w:ascii="Open Sans" w:hAnsi="Open Sans" w:cs="Open Sans"/>
          <w:sz w:val="20"/>
        </w:rPr>
      </w:pPr>
    </w:p>
    <w:p w14:paraId="5212A523" w14:textId="0B3ADDAB" w:rsidR="00E07216" w:rsidRPr="008B5625" w:rsidRDefault="00F2343E" w:rsidP="00F2343E">
      <w:pPr>
        <w:rPr>
          <w:rFonts w:ascii="Open Sans" w:hAnsi="Open Sans" w:cs="Open Sans"/>
          <w:i/>
          <w:szCs w:val="24"/>
        </w:rPr>
      </w:pPr>
      <w:r>
        <w:rPr>
          <w:rFonts w:ascii="Open Sans" w:hAnsi="Open Sans" w:cs="Open Sans"/>
          <w:i/>
          <w:szCs w:val="24"/>
        </w:rPr>
        <w:t>Due partner forti avanzano insieme</w:t>
      </w:r>
    </w:p>
    <w:p w14:paraId="30560CB4" w14:textId="0082BEC2" w:rsidR="00E07216" w:rsidRPr="008B5625" w:rsidRDefault="00F2343E" w:rsidP="00F2343E">
      <w:pPr>
        <w:rPr>
          <w:rFonts w:ascii="Open Sans" w:hAnsi="Open Sans" w:cs="Open Sans"/>
          <w:b/>
          <w:szCs w:val="24"/>
        </w:rPr>
      </w:pPr>
      <w:r>
        <w:rPr>
          <w:rFonts w:ascii="Open Sans" w:hAnsi="Open Sans" w:cs="Open Sans"/>
          <w:b/>
          <w:szCs w:val="24"/>
        </w:rPr>
        <w:t>Raccolta di indumenti usati insieme alla Posta svizzera con funzione di operatrice logistica</w:t>
      </w:r>
    </w:p>
    <w:p w14:paraId="703218D3" w14:textId="1AE81D05" w:rsidR="00E07216" w:rsidRDefault="00E07216" w:rsidP="00F2343E">
      <w:pPr>
        <w:rPr>
          <w:rFonts w:ascii="Open Sans" w:hAnsi="Open Sans" w:cs="Open Sans"/>
          <w:sz w:val="20"/>
        </w:rPr>
      </w:pPr>
    </w:p>
    <w:p w14:paraId="55AE0CDA" w14:textId="77777777" w:rsidR="00011B2A" w:rsidRPr="00B24B09" w:rsidRDefault="00011B2A" w:rsidP="00F2343E">
      <w:pPr>
        <w:rPr>
          <w:rFonts w:ascii="Open Sans" w:hAnsi="Open Sans" w:cs="Open Sans"/>
          <w:sz w:val="20"/>
        </w:rPr>
      </w:pPr>
    </w:p>
    <w:p w14:paraId="1F772DCE" w14:textId="7B944305" w:rsidR="00E07216" w:rsidRPr="007160C4" w:rsidRDefault="00510619" w:rsidP="00F2343E">
      <w:pPr>
        <w:rPr>
          <w:rFonts w:ascii="Open Sans" w:hAnsi="Open Sans" w:cs="Open Sans"/>
          <w:b/>
          <w:sz w:val="20"/>
        </w:rPr>
      </w:pPr>
      <w:proofErr w:type="spellStart"/>
      <w:r>
        <w:rPr>
          <w:rFonts w:ascii="Open Sans" w:hAnsi="Open Sans" w:cs="Open Sans"/>
          <w:sz w:val="20"/>
        </w:rPr>
        <w:t>Schattdorf</w:t>
      </w:r>
      <w:proofErr w:type="spellEnd"/>
      <w:r>
        <w:rPr>
          <w:rFonts w:ascii="Open Sans" w:hAnsi="Open Sans" w:cs="Open Sans"/>
          <w:sz w:val="20"/>
        </w:rPr>
        <w:t>, 31</w:t>
      </w:r>
      <w:bookmarkStart w:id="0" w:name="_GoBack"/>
      <w:bookmarkEnd w:id="0"/>
      <w:r w:rsidR="00164530">
        <w:rPr>
          <w:rFonts w:ascii="Open Sans" w:hAnsi="Open Sans" w:cs="Open Sans"/>
          <w:sz w:val="20"/>
        </w:rPr>
        <w:t>.</w:t>
      </w:r>
      <w:r w:rsidR="00F2343E">
        <w:rPr>
          <w:rFonts w:ascii="Open Sans" w:hAnsi="Open Sans" w:cs="Open Sans"/>
          <w:sz w:val="20"/>
        </w:rPr>
        <w:t xml:space="preserve"> gennaio 2017 –</w:t>
      </w:r>
      <w:r w:rsidR="00F2343E">
        <w:rPr>
          <w:rFonts w:ascii="Open Sans" w:hAnsi="Open Sans" w:cs="Open Sans"/>
          <w:b/>
          <w:sz w:val="20"/>
        </w:rPr>
        <w:t xml:space="preserve"> A ottobre dell’anno scorso Texaid ha effettuato un progetto pilota di raccolta di indumenti usati nel cantone di Lucerna in collaborazione con la Posta Svizzera. Sulla base dei feedback positivi ricevuti dalla popolazione e delle analisi relative a questo servizio ecologico effettuate con esito molto gradito, la Posta svizzera e Texaid hanno ora deciso di continuare a collaborare a lungo termine.</w:t>
      </w:r>
    </w:p>
    <w:p w14:paraId="1B72B721" w14:textId="7A41A9AF" w:rsidR="00011B2A" w:rsidRDefault="00011B2A" w:rsidP="00F2343E">
      <w:pPr>
        <w:rPr>
          <w:rFonts w:ascii="Open Sans" w:hAnsi="Open Sans" w:cs="Open Sans"/>
          <w:sz w:val="20"/>
        </w:rPr>
      </w:pPr>
    </w:p>
    <w:p w14:paraId="1B433E88" w14:textId="5B3C0EAC" w:rsidR="00F2343E" w:rsidRPr="00F2343E" w:rsidRDefault="00B27811" w:rsidP="00F2343E">
      <w:pPr>
        <w:rPr>
          <w:rFonts w:ascii="Open Sans" w:hAnsi="Open Sans" w:cs="Open Sans"/>
          <w:sz w:val="20"/>
        </w:rPr>
      </w:pPr>
      <w:r>
        <w:rPr>
          <w:rFonts w:ascii="Open Sans" w:hAnsi="Open Sans" w:cs="Open Sans"/>
          <w:sz w:val="20"/>
        </w:rPr>
        <w:t>Nei mesi scorsi Texaid ha valutato i suoi diversi sistemi di raccolta secondo criteri ecologici ed economici ed è giunta al risultato che specialmente la raccolta in strada non è più in grado di soddisfare queste esigenze. Dalle analisi condotte è risultato che specialmente in aree rurali e suburbane i chilometri percorsi per quantità di indumenti usati raccolti in strada sono tre volte maggiori di quelli percorsi per la raccolta tramite la rete di contenitori. In città con alto numero di abitanti questo rapporto è approssimativamente uguale. Per questo Texaid ha deciso di non effettuare più le classiche raccolte in strada nella maggior parte delle regioni della Svizzera.</w:t>
      </w:r>
    </w:p>
    <w:p w14:paraId="0A659CD8" w14:textId="441791BD" w:rsidR="00011B2A" w:rsidRPr="00F2343E" w:rsidRDefault="00011B2A" w:rsidP="00F2343E">
      <w:pPr>
        <w:rPr>
          <w:rFonts w:ascii="Open Sans" w:hAnsi="Open Sans" w:cs="Open Sans"/>
          <w:sz w:val="20"/>
        </w:rPr>
      </w:pPr>
    </w:p>
    <w:p w14:paraId="2D3867B9" w14:textId="77777777" w:rsidR="00F2343E" w:rsidRPr="00F2343E" w:rsidRDefault="00F2343E" w:rsidP="00F2343E">
      <w:pPr>
        <w:rPr>
          <w:rFonts w:ascii="Open Sans" w:hAnsi="Open Sans" w:cs="Open Sans"/>
          <w:b/>
          <w:sz w:val="20"/>
        </w:rPr>
      </w:pPr>
      <w:r>
        <w:rPr>
          <w:rFonts w:ascii="Open Sans" w:hAnsi="Open Sans" w:cs="Open Sans"/>
          <w:b/>
          <w:sz w:val="20"/>
        </w:rPr>
        <w:t>Raccolta ecologica grazie alle sinergie</w:t>
      </w:r>
    </w:p>
    <w:p w14:paraId="67EFFB59" w14:textId="60B45553" w:rsidR="00F2343E" w:rsidRPr="00F2343E" w:rsidRDefault="00F2343E" w:rsidP="00F2343E">
      <w:pPr>
        <w:rPr>
          <w:rFonts w:ascii="Open Sans" w:hAnsi="Open Sans" w:cs="Open Sans"/>
          <w:sz w:val="20"/>
        </w:rPr>
      </w:pPr>
      <w:r>
        <w:rPr>
          <w:rFonts w:ascii="Open Sans" w:hAnsi="Open Sans" w:cs="Open Sans"/>
          <w:sz w:val="20"/>
        </w:rPr>
        <w:t>Texaid si è molto impegnata per individuare un sensato metodo sostitutivo all’odierno tipo di raccolta in strada, in particolare per le aree rurali e suburbane e per le città a basso numero di abitanti. Il progetto pilota con la Posta ha mostrato che il nuovo metodo di raccolta soddisfa le aspettative. Grazie alle sinergie con la Posta non si svolgono viaggi a vuoto, in quanto il ritiro degli indumenti usati è combinato al recapito della posta. Anche la Posta assegna importanza a basse emissioni di CO</w:t>
      </w:r>
      <w:r>
        <w:rPr>
          <w:rFonts w:ascii="Open Sans" w:hAnsi="Open Sans" w:cs="Open Sans"/>
          <w:sz w:val="20"/>
          <w:vertAlign w:val="subscript"/>
        </w:rPr>
        <w:t>2</w:t>
      </w:r>
      <w:r>
        <w:rPr>
          <w:rFonts w:ascii="Open Sans" w:hAnsi="Open Sans" w:cs="Open Sans"/>
          <w:sz w:val="20"/>
        </w:rPr>
        <w:t xml:space="preserve">, per cui effettua i recapiti in larga parte mediante autoveicoli elettrici a tre ruote. </w:t>
      </w:r>
    </w:p>
    <w:p w14:paraId="385017D9" w14:textId="573EE08B" w:rsidR="00DD299F" w:rsidRDefault="00DD299F" w:rsidP="00F2343E">
      <w:pPr>
        <w:rPr>
          <w:rFonts w:ascii="Open Sans" w:hAnsi="Open Sans" w:cs="Open Sans"/>
          <w:sz w:val="20"/>
        </w:rPr>
      </w:pPr>
    </w:p>
    <w:p w14:paraId="781B1D9A" w14:textId="77777777" w:rsidR="00DD299F" w:rsidRPr="009650C2" w:rsidRDefault="00DD299F" w:rsidP="00DD299F">
      <w:pPr>
        <w:rPr>
          <w:rFonts w:ascii="Open Sans" w:hAnsi="Open Sans" w:cs="Open Sans"/>
          <w:b/>
          <w:sz w:val="20"/>
        </w:rPr>
      </w:pPr>
      <w:r>
        <w:rPr>
          <w:rFonts w:ascii="Open Sans" w:hAnsi="Open Sans" w:cs="Open Sans"/>
          <w:b/>
          <w:sz w:val="20"/>
        </w:rPr>
        <w:t>Corrispettivo caritatevole</w:t>
      </w:r>
    </w:p>
    <w:p w14:paraId="434B82EC" w14:textId="7ABB4190" w:rsidR="00DD299F" w:rsidRDefault="009751D5" w:rsidP="00DD299F">
      <w:pPr>
        <w:rPr>
          <w:rFonts w:ascii="Open Sans" w:hAnsi="Open Sans" w:cs="Open Sans"/>
          <w:sz w:val="20"/>
        </w:rPr>
      </w:pPr>
      <w:r>
        <w:rPr>
          <w:rFonts w:ascii="Open Sans" w:hAnsi="Open Sans" w:cs="Open Sans"/>
          <w:sz w:val="20"/>
        </w:rPr>
        <w:t xml:space="preserve">Da anni le sezioni regionali dei Samaritani sono importanti partner di Texaid. In virtù di questo impegno, Texaid ha deciso di aiutare le rispettive sezioni cantonali dei Samaritani con una parte del ricavato dalla raccolta. Le sezioni cantonali ricevono proventi finanziari realizzati dalle raccolte e li possono utilizzare per il loro prezioso lavoro di pubblica utilità. </w:t>
      </w:r>
    </w:p>
    <w:p w14:paraId="15DDF825" w14:textId="033574E3" w:rsidR="00B94214" w:rsidRPr="00F2343E" w:rsidRDefault="00B94214" w:rsidP="00F2343E">
      <w:pPr>
        <w:rPr>
          <w:rFonts w:ascii="Open Sans" w:hAnsi="Open Sans" w:cs="Open Sans"/>
          <w:sz w:val="20"/>
        </w:rPr>
      </w:pPr>
    </w:p>
    <w:p w14:paraId="1149E210" w14:textId="3613671D" w:rsidR="00F2343E" w:rsidRPr="00011B2A" w:rsidRDefault="00F2343E" w:rsidP="00F2343E">
      <w:pPr>
        <w:rPr>
          <w:rFonts w:ascii="Open Sans" w:hAnsi="Open Sans" w:cs="Open Sans"/>
          <w:b/>
          <w:sz w:val="20"/>
        </w:rPr>
      </w:pPr>
      <w:r>
        <w:rPr>
          <w:rFonts w:ascii="Open Sans" w:hAnsi="Open Sans" w:cs="Open Sans"/>
          <w:b/>
          <w:sz w:val="20"/>
        </w:rPr>
        <w:t>Ecco come funziona la raccolta:</w:t>
      </w:r>
    </w:p>
    <w:p w14:paraId="5A723E87" w14:textId="0DE4E9A0" w:rsidR="00F2343E" w:rsidRPr="00F2343E" w:rsidRDefault="00F2343E" w:rsidP="00F2343E">
      <w:pPr>
        <w:pStyle w:val="Listenabsatz"/>
        <w:numPr>
          <w:ilvl w:val="0"/>
          <w:numId w:val="1"/>
        </w:numPr>
        <w:rPr>
          <w:rFonts w:ascii="Open Sans" w:hAnsi="Open Sans" w:cs="Open Sans"/>
          <w:sz w:val="20"/>
        </w:rPr>
      </w:pPr>
      <w:r>
        <w:rPr>
          <w:rFonts w:ascii="Open Sans" w:hAnsi="Open Sans" w:cs="Open Sans"/>
          <w:sz w:val="20"/>
        </w:rPr>
        <w:t>Produzione del flyer e del sacco per la raccolta senza impatto sul clima</w:t>
      </w:r>
    </w:p>
    <w:p w14:paraId="6BD59C27" w14:textId="24E783B4" w:rsidR="00F2343E" w:rsidRPr="00F2343E" w:rsidRDefault="00F2343E" w:rsidP="00F2343E">
      <w:pPr>
        <w:pStyle w:val="Listenabsatz"/>
        <w:numPr>
          <w:ilvl w:val="0"/>
          <w:numId w:val="1"/>
        </w:numPr>
        <w:rPr>
          <w:rFonts w:ascii="Open Sans" w:hAnsi="Open Sans" w:cs="Open Sans"/>
          <w:sz w:val="20"/>
        </w:rPr>
      </w:pPr>
      <w:r>
        <w:rPr>
          <w:rFonts w:ascii="Open Sans" w:hAnsi="Open Sans" w:cs="Open Sans"/>
          <w:sz w:val="20"/>
        </w:rPr>
        <w:t>Invio dei sacchi per la raccolta Texaid alle famiglie tramite PromoPost il mese precedente senza impatto sul clima</w:t>
      </w:r>
    </w:p>
    <w:p w14:paraId="7CD47F92" w14:textId="1648634F" w:rsidR="00F2343E" w:rsidRPr="00F2343E" w:rsidRDefault="00F2343E" w:rsidP="00F2343E">
      <w:pPr>
        <w:pStyle w:val="Listenabsatz"/>
        <w:numPr>
          <w:ilvl w:val="0"/>
          <w:numId w:val="1"/>
        </w:numPr>
        <w:rPr>
          <w:rFonts w:ascii="Open Sans" w:hAnsi="Open Sans" w:cs="Open Sans"/>
          <w:sz w:val="20"/>
        </w:rPr>
      </w:pPr>
      <w:r>
        <w:rPr>
          <w:rFonts w:ascii="Open Sans" w:hAnsi="Open Sans" w:cs="Open Sans"/>
          <w:sz w:val="20"/>
        </w:rPr>
        <w:t>Dal lunedì al venerdì dell’intero mese di raccolta la popolazione può deporre il sacco per la raccolta presso la cassetta della posta.</w:t>
      </w:r>
    </w:p>
    <w:p w14:paraId="7F2F0A88" w14:textId="2E16051C" w:rsidR="00F2343E" w:rsidRPr="00F2343E" w:rsidRDefault="00B27811" w:rsidP="00F2343E">
      <w:pPr>
        <w:pStyle w:val="Listenabsatz"/>
        <w:numPr>
          <w:ilvl w:val="0"/>
          <w:numId w:val="1"/>
        </w:numPr>
        <w:rPr>
          <w:rFonts w:ascii="Open Sans" w:hAnsi="Open Sans" w:cs="Open Sans"/>
          <w:sz w:val="20"/>
        </w:rPr>
      </w:pPr>
      <w:r>
        <w:rPr>
          <w:rFonts w:ascii="Open Sans" w:hAnsi="Open Sans" w:cs="Open Sans"/>
          <w:sz w:val="20"/>
        </w:rPr>
        <w:t>Deporre i sacchi per la raccolta solo in condizioni meteorologiche asciutte o in un punto al riparo dalle precipitazioni; i sacchi bagnati non possono essere ritirati.</w:t>
      </w:r>
    </w:p>
    <w:p w14:paraId="4AB40568" w14:textId="7990BEE7" w:rsidR="00F2343E" w:rsidRPr="00F2343E" w:rsidRDefault="00F2343E" w:rsidP="00F2343E">
      <w:pPr>
        <w:pStyle w:val="Listenabsatz"/>
        <w:numPr>
          <w:ilvl w:val="0"/>
          <w:numId w:val="1"/>
        </w:numPr>
        <w:rPr>
          <w:rFonts w:ascii="Open Sans" w:hAnsi="Open Sans" w:cs="Open Sans"/>
          <w:sz w:val="20"/>
        </w:rPr>
      </w:pPr>
      <w:r>
        <w:rPr>
          <w:rFonts w:ascii="Open Sans" w:hAnsi="Open Sans" w:cs="Open Sans"/>
          <w:sz w:val="20"/>
        </w:rPr>
        <w:t>Il postino preleva il sacco per la raccolta. I sacchi vengono trasportati dalla Posta a uno dei centri di smistamento postale svizzeri.</w:t>
      </w:r>
    </w:p>
    <w:p w14:paraId="77404650" w14:textId="6AF19E5A" w:rsidR="00F2343E" w:rsidRDefault="00F2343E" w:rsidP="00F2343E">
      <w:pPr>
        <w:pStyle w:val="Listenabsatz"/>
        <w:numPr>
          <w:ilvl w:val="0"/>
          <w:numId w:val="1"/>
        </w:numPr>
        <w:rPr>
          <w:rFonts w:ascii="Open Sans" w:hAnsi="Open Sans" w:cs="Open Sans"/>
          <w:sz w:val="20"/>
        </w:rPr>
      </w:pPr>
      <w:r>
        <w:rPr>
          <w:rFonts w:ascii="Open Sans" w:hAnsi="Open Sans" w:cs="Open Sans"/>
          <w:sz w:val="20"/>
        </w:rPr>
        <w:lastRenderedPageBreak/>
        <w:t>Texaid preleva i tessili usati e li trasporta a Schattdorf per sottoporli a riciclaggio intelligente e vantaggioso.</w:t>
      </w:r>
    </w:p>
    <w:p w14:paraId="1CAF8D8C" w14:textId="726F33A0" w:rsidR="00DD299F" w:rsidRDefault="00DD299F" w:rsidP="00DD299F">
      <w:pPr>
        <w:rPr>
          <w:rFonts w:ascii="Open Sans" w:hAnsi="Open Sans" w:cs="Open Sans"/>
          <w:sz w:val="20"/>
        </w:rPr>
      </w:pPr>
    </w:p>
    <w:p w14:paraId="39DED269" w14:textId="44B54EFB" w:rsidR="00F2343E" w:rsidRPr="00F2343E" w:rsidRDefault="00F2343E" w:rsidP="00F2343E">
      <w:pPr>
        <w:rPr>
          <w:rFonts w:ascii="Open Sans" w:hAnsi="Open Sans" w:cs="Open Sans"/>
          <w:sz w:val="20"/>
        </w:rPr>
      </w:pPr>
      <w:r>
        <w:rPr>
          <w:rFonts w:ascii="Open Sans" w:hAnsi="Open Sans" w:cs="Open Sans"/>
          <w:sz w:val="20"/>
        </w:rPr>
        <w:t>Con questa collaborazione Texaid è lieta di continuare a offrire alla popolazione un metodo di raccolta che rappresenta un vero servizio gradito specialmente alle persone con mobilità limitata.</w:t>
      </w:r>
    </w:p>
    <w:p w14:paraId="6B1FABF5" w14:textId="668D3CFB" w:rsidR="00F2343E" w:rsidRDefault="00F2343E" w:rsidP="00F2343E">
      <w:pPr>
        <w:rPr>
          <w:rFonts w:ascii="Open Sans" w:hAnsi="Open Sans" w:cs="Open Sans"/>
          <w:sz w:val="20"/>
        </w:rPr>
      </w:pPr>
    </w:p>
    <w:p w14:paraId="5570C74E" w14:textId="2F1C75F1" w:rsidR="00011B2A" w:rsidRPr="00F2343E" w:rsidRDefault="00011B2A" w:rsidP="00F2343E">
      <w:pPr>
        <w:rPr>
          <w:rFonts w:ascii="Open Sans" w:hAnsi="Open Sans" w:cs="Open Sans"/>
          <w:sz w:val="20"/>
        </w:rPr>
      </w:pPr>
    </w:p>
    <w:p w14:paraId="623DD8DB" w14:textId="4E4AC3E1" w:rsidR="00E07216" w:rsidRPr="00B24B09" w:rsidRDefault="00E07216" w:rsidP="00F2343E">
      <w:pPr>
        <w:pBdr>
          <w:top w:val="single" w:sz="4" w:space="1" w:color="auto"/>
          <w:left w:val="single" w:sz="4" w:space="4" w:color="auto"/>
          <w:bottom w:val="single" w:sz="4" w:space="1" w:color="auto"/>
          <w:right w:val="single" w:sz="4" w:space="4" w:color="auto"/>
        </w:pBdr>
        <w:rPr>
          <w:rFonts w:ascii="Open Sans" w:eastAsia="Calibri" w:hAnsi="Open Sans" w:cs="Open Sans"/>
          <w:sz w:val="20"/>
        </w:rPr>
      </w:pPr>
      <w:r>
        <w:rPr>
          <w:rFonts w:ascii="Open Sans" w:hAnsi="Open Sans" w:cs="Open Sans"/>
          <w:bCs/>
          <w:sz w:val="20"/>
        </w:rPr>
        <w:t xml:space="preserve">Texaid </w:t>
      </w:r>
      <w:r>
        <w:rPr>
          <w:rFonts w:ascii="Open Sans" w:hAnsi="Open Sans" w:cs="Open Sans"/>
          <w:sz w:val="20"/>
        </w:rPr>
        <w:t>è stata fondata nel 1978 come Charity Private Partnership dai sei istituti assistenziali svizzeri Croce Rossa Svizzera, Caritas Svizzera, Soccorso svizzero d’inverno, Solidar Suisse, Kolping Svizzera e ACES insieme a un’azienda. Con sede principale nel Cantone Uri e filiali in Germania, Bulgaria, Ungheria e Marocco, l’azienda è una delle società leader nel riciclaggio di tessili in Europa. Texaid dispone in Svizzera di un sistema di qualità e di management con certificazione ISO (ISO 9001 e ISO 14001) ed è stata insignita dalla Swiss Climate AG del sigillo di qualità «CO</w:t>
      </w:r>
      <w:r>
        <w:rPr>
          <w:rFonts w:ascii="Open Sans" w:hAnsi="Open Sans" w:cs="Open Sans"/>
          <w:sz w:val="20"/>
          <w:vertAlign w:val="subscript"/>
        </w:rPr>
        <w:t>2</w:t>
      </w:r>
      <w:r>
        <w:rPr>
          <w:rFonts w:ascii="Open Sans" w:hAnsi="Open Sans" w:cs="Open Sans"/>
          <w:sz w:val="20"/>
        </w:rPr>
        <w:t xml:space="preserve"> neutrale». </w:t>
      </w:r>
    </w:p>
    <w:p w14:paraId="79B52FFB" w14:textId="0C649F01" w:rsidR="00D43EC2" w:rsidRDefault="00D43EC2" w:rsidP="00011B2A">
      <w:pPr>
        <w:ind w:right="424"/>
        <w:rPr>
          <w:rFonts w:ascii="Open Sans" w:hAnsi="Open Sans" w:cs="Open Sans"/>
          <w:sz w:val="20"/>
        </w:rPr>
      </w:pPr>
    </w:p>
    <w:p w14:paraId="0B34A622" w14:textId="71E558EB" w:rsidR="00011B2A" w:rsidRDefault="00011B2A" w:rsidP="00011B2A">
      <w:pPr>
        <w:ind w:right="424"/>
        <w:rPr>
          <w:rFonts w:ascii="Open Sans" w:hAnsi="Open Sans" w:cs="Open Sans"/>
          <w:sz w:val="20"/>
        </w:rPr>
      </w:pPr>
    </w:p>
    <w:p w14:paraId="06911C52" w14:textId="77777777" w:rsidR="002F2166" w:rsidRPr="00B24B09" w:rsidRDefault="002F2166" w:rsidP="00011B2A">
      <w:pPr>
        <w:ind w:right="424"/>
        <w:rPr>
          <w:rFonts w:ascii="Open Sans" w:hAnsi="Open Sans" w:cs="Open Sans"/>
          <w:sz w:val="20"/>
        </w:rPr>
      </w:pPr>
    </w:p>
    <w:p w14:paraId="69540A70" w14:textId="77777777" w:rsidR="00465BA8" w:rsidRDefault="00C75200" w:rsidP="00F2343E">
      <w:pPr>
        <w:ind w:right="424"/>
        <w:rPr>
          <w:rFonts w:ascii="Open Sans" w:hAnsi="Open Sans" w:cs="Open Sans"/>
          <w:sz w:val="20"/>
        </w:rPr>
      </w:pPr>
      <w:r>
        <w:rPr>
          <w:rFonts w:ascii="Open Sans" w:hAnsi="Open Sans" w:cs="Open Sans"/>
          <w:sz w:val="20"/>
        </w:rPr>
        <w:t>Per ulteriori informazioni:</w:t>
      </w:r>
    </w:p>
    <w:p w14:paraId="36FEBC00" w14:textId="79ECE1D8" w:rsidR="00C75200" w:rsidRPr="00B24B09" w:rsidRDefault="00C75200" w:rsidP="00F2343E">
      <w:pPr>
        <w:ind w:right="424"/>
        <w:rPr>
          <w:rFonts w:ascii="Open Sans" w:hAnsi="Open Sans" w:cs="Open Sans"/>
          <w:sz w:val="20"/>
        </w:rPr>
      </w:pPr>
    </w:p>
    <w:p w14:paraId="657F23BD" w14:textId="02C49A43" w:rsidR="00C75200" w:rsidRPr="00B24B09" w:rsidRDefault="00164530" w:rsidP="00F2343E">
      <w:pPr>
        <w:ind w:right="424"/>
        <w:rPr>
          <w:rFonts w:ascii="Open Sans" w:hAnsi="Open Sans" w:cs="Open Sans"/>
          <w:sz w:val="20"/>
        </w:rPr>
      </w:pPr>
      <w:r>
        <w:rPr>
          <w:rFonts w:ascii="Open Sans" w:hAnsi="Open Sans" w:cs="Open Sans"/>
          <w:sz w:val="20"/>
        </w:rPr>
        <w:t>Ufficio stampa Texaid</w:t>
      </w:r>
    </w:p>
    <w:p w14:paraId="598AFE66" w14:textId="4684E348" w:rsidR="00531747" w:rsidRPr="00B24B09" w:rsidRDefault="001E0FA1" w:rsidP="00F2343E">
      <w:pPr>
        <w:ind w:right="424"/>
        <w:rPr>
          <w:rFonts w:ascii="Open Sans" w:hAnsi="Open Sans" w:cs="Open Sans"/>
          <w:sz w:val="20"/>
        </w:rPr>
      </w:pPr>
      <w:r>
        <w:rPr>
          <w:rFonts w:ascii="Open Sans" w:hAnsi="Open Sans" w:cs="Open Sans"/>
          <w:sz w:val="20"/>
        </w:rPr>
        <w:t>Telefono: 041 874 54 16</w:t>
      </w:r>
    </w:p>
    <w:p w14:paraId="444E68BE" w14:textId="77777777" w:rsidR="00A41A48" w:rsidRPr="00B24B09" w:rsidRDefault="00D00831" w:rsidP="00F2343E">
      <w:pPr>
        <w:ind w:right="424"/>
        <w:rPr>
          <w:rFonts w:ascii="Open Sans" w:hAnsi="Open Sans" w:cs="Open Sans"/>
          <w:sz w:val="20"/>
        </w:rPr>
      </w:pPr>
      <w:r>
        <w:rPr>
          <w:rFonts w:ascii="Open Sans" w:hAnsi="Open Sans" w:cs="Open Sans"/>
          <w:sz w:val="20"/>
        </w:rPr>
        <w:t>E-mail: pressestelle@texaid.ch</w:t>
      </w:r>
    </w:p>
    <w:p w14:paraId="0F152B20" w14:textId="24AA7096" w:rsidR="00C359BC" w:rsidRDefault="00C359BC" w:rsidP="00F2343E">
      <w:pPr>
        <w:rPr>
          <w:rFonts w:ascii="Open Sans" w:hAnsi="Open Sans" w:cs="Open Sans"/>
          <w:sz w:val="20"/>
        </w:rPr>
      </w:pPr>
    </w:p>
    <w:p w14:paraId="770FFA5F" w14:textId="1EE6D6F0" w:rsidR="001131BB" w:rsidRDefault="001131BB" w:rsidP="00F2343E">
      <w:pPr>
        <w:rPr>
          <w:rFonts w:ascii="Open Sans" w:hAnsi="Open Sans" w:cs="Open Sans"/>
          <w:sz w:val="20"/>
        </w:rPr>
      </w:pPr>
    </w:p>
    <w:p w14:paraId="18D07BD9" w14:textId="706DE828" w:rsidR="001131BB" w:rsidRPr="00B24B09" w:rsidRDefault="001131BB" w:rsidP="00F2343E">
      <w:pPr>
        <w:rPr>
          <w:rFonts w:ascii="Open Sans" w:hAnsi="Open Sans" w:cs="Open Sans"/>
          <w:sz w:val="20"/>
        </w:rPr>
      </w:pPr>
      <w:r>
        <w:rPr>
          <w:rFonts w:ascii="Open Sans" w:hAnsi="Open Sans" w:cs="Open Sans"/>
          <w:sz w:val="20"/>
        </w:rPr>
        <w:t xml:space="preserve">Potrete trovare materiale illustrativo e fotografico alla voce </w:t>
      </w:r>
      <w:hyperlink r:id="rId8" w:history="1">
        <w:proofErr w:type="spellStart"/>
        <w:r w:rsidRPr="00977AF0">
          <w:rPr>
            <w:rStyle w:val="Hyperlink"/>
            <w:rFonts w:ascii="Open Sans" w:hAnsi="Open Sans" w:cs="Open Sans"/>
            <w:sz w:val="20"/>
          </w:rPr>
          <w:t>Downloads</w:t>
        </w:r>
        <w:proofErr w:type="spellEnd"/>
      </w:hyperlink>
      <w:r>
        <w:rPr>
          <w:rFonts w:ascii="Open Sans" w:hAnsi="Open Sans" w:cs="Open Sans"/>
          <w:sz w:val="20"/>
        </w:rPr>
        <w:t xml:space="preserve"> della nostra homepage.</w:t>
      </w:r>
    </w:p>
    <w:sectPr w:rsidR="001131BB" w:rsidRPr="00B24B09" w:rsidSect="00C359BC">
      <w:headerReference w:type="default" r:id="rId9"/>
      <w:headerReference w:type="first" r:id="rId10"/>
      <w:type w:val="continuous"/>
      <w:pgSz w:w="11906" w:h="16838"/>
      <w:pgMar w:top="2835" w:right="1134" w:bottom="1418" w:left="1134"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2B90" w14:textId="77777777" w:rsidR="00110BFD" w:rsidRDefault="00110BFD">
      <w:r>
        <w:separator/>
      </w:r>
    </w:p>
  </w:endnote>
  <w:endnote w:type="continuationSeparator" w:id="0">
    <w:p w14:paraId="72EE1521" w14:textId="77777777" w:rsidR="00110BFD" w:rsidRDefault="0011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95F3" w14:textId="77777777" w:rsidR="00110BFD" w:rsidRDefault="00110BFD">
      <w:r>
        <w:separator/>
      </w:r>
    </w:p>
  </w:footnote>
  <w:footnote w:type="continuationSeparator" w:id="0">
    <w:p w14:paraId="2BFB7ABC" w14:textId="77777777" w:rsidR="00110BFD" w:rsidRDefault="0011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FDBF" w14:textId="77777777" w:rsidR="00B27811" w:rsidRDefault="00B27811">
    <w:pPr>
      <w:pStyle w:val="Kopfzeile"/>
    </w:pPr>
    <w:r>
      <w:rPr>
        <w:noProof/>
        <w:lang w:val="de-CH" w:eastAsia="de-CH" w:bidi="ar-SA"/>
      </w:rPr>
      <w:drawing>
        <wp:anchor distT="0" distB="0" distL="114300" distR="114300" simplePos="0" relativeHeight="251661312" behindDoc="0" locked="1" layoutInCell="1" allowOverlap="1" wp14:anchorId="57C140A7" wp14:editId="2BDA2FCB">
          <wp:simplePos x="0" y="0"/>
          <wp:positionH relativeFrom="page">
            <wp:posOffset>720090</wp:posOffset>
          </wp:positionH>
          <wp:positionV relativeFrom="page">
            <wp:posOffset>720090</wp:posOffset>
          </wp:positionV>
          <wp:extent cx="1350000" cy="36000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5A15" w14:textId="77777777" w:rsidR="00B27811" w:rsidRDefault="00B27811" w:rsidP="00C359BC">
    <w:pPr>
      <w:pStyle w:val="Kopfzeile"/>
      <w:ind w:left="-851"/>
    </w:pPr>
    <w:r>
      <w:rPr>
        <w:noProof/>
        <w:lang w:val="de-CH" w:eastAsia="de-CH" w:bidi="ar-SA"/>
      </w:rPr>
      <w:drawing>
        <wp:anchor distT="0" distB="0" distL="114300" distR="114300" simplePos="0" relativeHeight="251659264" behindDoc="0" locked="1" layoutInCell="1" allowOverlap="1" wp14:anchorId="6C685283" wp14:editId="79326EA3">
          <wp:simplePos x="0" y="0"/>
          <wp:positionH relativeFrom="page">
            <wp:posOffset>720090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C17"/>
    <w:multiLevelType w:val="hybridMultilevel"/>
    <w:tmpl w:val="B058A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C6"/>
    <w:rsid w:val="00007530"/>
    <w:rsid w:val="00011B2A"/>
    <w:rsid w:val="00033AEA"/>
    <w:rsid w:val="0003624B"/>
    <w:rsid w:val="00036988"/>
    <w:rsid w:val="00043AA9"/>
    <w:rsid w:val="00084BAA"/>
    <w:rsid w:val="00085E52"/>
    <w:rsid w:val="000D35DD"/>
    <w:rsid w:val="000E5567"/>
    <w:rsid w:val="00110BFD"/>
    <w:rsid w:val="001131BB"/>
    <w:rsid w:val="00164530"/>
    <w:rsid w:val="0019198E"/>
    <w:rsid w:val="001B0A07"/>
    <w:rsid w:val="001D36B4"/>
    <w:rsid w:val="001E0FA1"/>
    <w:rsid w:val="001E332E"/>
    <w:rsid w:val="001F7F05"/>
    <w:rsid w:val="002338FC"/>
    <w:rsid w:val="00234943"/>
    <w:rsid w:val="002401DD"/>
    <w:rsid w:val="00260B5E"/>
    <w:rsid w:val="00263159"/>
    <w:rsid w:val="00265DF1"/>
    <w:rsid w:val="00266818"/>
    <w:rsid w:val="002722BA"/>
    <w:rsid w:val="0028300E"/>
    <w:rsid w:val="002A56E5"/>
    <w:rsid w:val="002B0B38"/>
    <w:rsid w:val="002B727A"/>
    <w:rsid w:val="002E2E02"/>
    <w:rsid w:val="002F2166"/>
    <w:rsid w:val="0030416C"/>
    <w:rsid w:val="003136BB"/>
    <w:rsid w:val="00325BC7"/>
    <w:rsid w:val="0037780A"/>
    <w:rsid w:val="003A52DA"/>
    <w:rsid w:val="003A58E9"/>
    <w:rsid w:val="003E0C1E"/>
    <w:rsid w:val="003F76BE"/>
    <w:rsid w:val="003F7BA3"/>
    <w:rsid w:val="00406E84"/>
    <w:rsid w:val="00407831"/>
    <w:rsid w:val="00413265"/>
    <w:rsid w:val="004245DA"/>
    <w:rsid w:val="00430F6B"/>
    <w:rsid w:val="004344C0"/>
    <w:rsid w:val="00465BA8"/>
    <w:rsid w:val="00490663"/>
    <w:rsid w:val="004C00C0"/>
    <w:rsid w:val="00510619"/>
    <w:rsid w:val="00531747"/>
    <w:rsid w:val="0054057B"/>
    <w:rsid w:val="005726E3"/>
    <w:rsid w:val="005975DA"/>
    <w:rsid w:val="005F50AF"/>
    <w:rsid w:val="00633A23"/>
    <w:rsid w:val="00662106"/>
    <w:rsid w:val="006724DB"/>
    <w:rsid w:val="00675F20"/>
    <w:rsid w:val="00681C84"/>
    <w:rsid w:val="006938D1"/>
    <w:rsid w:val="00697547"/>
    <w:rsid w:val="006A5D56"/>
    <w:rsid w:val="006A6EDE"/>
    <w:rsid w:val="0070562B"/>
    <w:rsid w:val="007068DE"/>
    <w:rsid w:val="007160C4"/>
    <w:rsid w:val="0074074E"/>
    <w:rsid w:val="007503B1"/>
    <w:rsid w:val="00791F21"/>
    <w:rsid w:val="007A682C"/>
    <w:rsid w:val="007B6E1E"/>
    <w:rsid w:val="007C2345"/>
    <w:rsid w:val="0082690D"/>
    <w:rsid w:val="008430D7"/>
    <w:rsid w:val="00862A0B"/>
    <w:rsid w:val="00867748"/>
    <w:rsid w:val="00870EE2"/>
    <w:rsid w:val="008B5625"/>
    <w:rsid w:val="008C2F54"/>
    <w:rsid w:val="008E28A0"/>
    <w:rsid w:val="008E5C27"/>
    <w:rsid w:val="008F1A9B"/>
    <w:rsid w:val="00902027"/>
    <w:rsid w:val="0094623B"/>
    <w:rsid w:val="009650C2"/>
    <w:rsid w:val="009751D5"/>
    <w:rsid w:val="00977AF0"/>
    <w:rsid w:val="0098698A"/>
    <w:rsid w:val="009A0362"/>
    <w:rsid w:val="009E4CE4"/>
    <w:rsid w:val="00A01500"/>
    <w:rsid w:val="00A23609"/>
    <w:rsid w:val="00A41A48"/>
    <w:rsid w:val="00A4735D"/>
    <w:rsid w:val="00A532C2"/>
    <w:rsid w:val="00A54CC5"/>
    <w:rsid w:val="00A73B8D"/>
    <w:rsid w:val="00A97E12"/>
    <w:rsid w:val="00AD6C6B"/>
    <w:rsid w:val="00AF3989"/>
    <w:rsid w:val="00B06A23"/>
    <w:rsid w:val="00B24B09"/>
    <w:rsid w:val="00B27811"/>
    <w:rsid w:val="00B44740"/>
    <w:rsid w:val="00B51944"/>
    <w:rsid w:val="00B64908"/>
    <w:rsid w:val="00B72EC6"/>
    <w:rsid w:val="00B94214"/>
    <w:rsid w:val="00BB0AF4"/>
    <w:rsid w:val="00BE5D31"/>
    <w:rsid w:val="00C3599D"/>
    <w:rsid w:val="00C359BC"/>
    <w:rsid w:val="00C4355C"/>
    <w:rsid w:val="00C662AA"/>
    <w:rsid w:val="00C75200"/>
    <w:rsid w:val="00C84C40"/>
    <w:rsid w:val="00C84FB0"/>
    <w:rsid w:val="00CA563F"/>
    <w:rsid w:val="00CB7F0C"/>
    <w:rsid w:val="00CD530D"/>
    <w:rsid w:val="00CE02FD"/>
    <w:rsid w:val="00D0023D"/>
    <w:rsid w:val="00D00831"/>
    <w:rsid w:val="00D365CB"/>
    <w:rsid w:val="00D43EC2"/>
    <w:rsid w:val="00D5149A"/>
    <w:rsid w:val="00D55BCD"/>
    <w:rsid w:val="00D802A0"/>
    <w:rsid w:val="00D87A7B"/>
    <w:rsid w:val="00DC36D3"/>
    <w:rsid w:val="00DD299F"/>
    <w:rsid w:val="00DE31B0"/>
    <w:rsid w:val="00DE500B"/>
    <w:rsid w:val="00E02CDF"/>
    <w:rsid w:val="00E07216"/>
    <w:rsid w:val="00E2169D"/>
    <w:rsid w:val="00E543C5"/>
    <w:rsid w:val="00E61C70"/>
    <w:rsid w:val="00EB1F75"/>
    <w:rsid w:val="00EB437F"/>
    <w:rsid w:val="00EB5801"/>
    <w:rsid w:val="00F2343E"/>
    <w:rsid w:val="00F243B2"/>
    <w:rsid w:val="00F27419"/>
    <w:rsid w:val="00F671C3"/>
    <w:rsid w:val="00F71020"/>
    <w:rsid w:val="00F7680A"/>
    <w:rsid w:val="00FA5CD6"/>
    <w:rsid w:val="00FC567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9EBA60C"/>
  <w15:docId w15:val="{8493BB93-CEB7-4DD5-8B30-7632A9D0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97547"/>
    <w:rPr>
      <w:rFonts w:ascii="Gill Sans" w:hAnsi="Gill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it-IT"/>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it-IT"/>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it-IT"/>
    </w:rPr>
  </w:style>
  <w:style w:type="character" w:styleId="Hyperlink">
    <w:name w:val="Hyperlink"/>
    <w:basedOn w:val="Absatz-Standardschriftart"/>
    <w:uiPriority w:val="99"/>
    <w:unhideWhenUsed/>
    <w:rsid w:val="00675F20"/>
    <w:rPr>
      <w:color w:val="0000FF" w:themeColor="hyperlink"/>
      <w:u w:val="single"/>
    </w:rPr>
  </w:style>
  <w:style w:type="paragraph" w:styleId="Listenabsatz">
    <w:name w:val="List Paragraph"/>
    <w:basedOn w:val="Standard"/>
    <w:uiPriority w:val="34"/>
    <w:qFormat/>
    <w:rsid w:val="00F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id.ch/it/media-e-stampa/downloa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0234-7764-4363-91E3-45BB28D1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5121BC0D.dotm</Template>
  <TotalTime>0</TotalTime>
  <Pages>2</Pages>
  <Words>573</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4177</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Rahel Ziegler</cp:lastModifiedBy>
  <cp:revision>5</cp:revision>
  <cp:lastPrinted>2016-11-07T10:00:00Z</cp:lastPrinted>
  <dcterms:created xsi:type="dcterms:W3CDTF">2017-01-25T13:22:00Z</dcterms:created>
  <dcterms:modified xsi:type="dcterms:W3CDTF">2017-01-25T13:56:00Z</dcterms:modified>
</cp:coreProperties>
</file>